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3AFE8" w14:textId="77777777" w:rsidR="00297FA2" w:rsidRDefault="00C042F9">
      <w:pPr>
        <w:pStyle w:val="Heading1"/>
        <w:jc w:val="center"/>
        <w:rPr>
          <w:color w:val="auto"/>
        </w:rPr>
      </w:pPr>
      <w:r>
        <w:rPr>
          <w:color w:val="auto"/>
        </w:rPr>
        <w:t>Support Pharmacist</w:t>
      </w:r>
    </w:p>
    <w:p w14:paraId="04E3AFE9" w14:textId="77777777" w:rsidR="00297FA2" w:rsidRDefault="00297FA2">
      <w:pPr>
        <w:pStyle w:val="NoSpacing"/>
        <w:rPr>
          <w:rFonts w:cs="Calibri"/>
          <w:b/>
          <w:bCs/>
        </w:rPr>
      </w:pPr>
    </w:p>
    <w:p w14:paraId="08C2CCB3" w14:textId="77777777" w:rsidR="00957B52" w:rsidRPr="00957B52" w:rsidRDefault="00957B52" w:rsidP="00957B52">
      <w:pPr>
        <w:pStyle w:val="NoSpacing"/>
        <w:rPr>
          <w:rFonts w:asciiTheme="minorHAnsi" w:hAnsiTheme="minorHAnsi" w:cstheme="minorHAnsi"/>
          <w:lang w:val="en-US"/>
        </w:rPr>
      </w:pPr>
      <w:bookmarkStart w:id="0" w:name="_Hlk175822140"/>
      <w:bookmarkStart w:id="1" w:name="_Hlk129076431"/>
      <w:proofErr w:type="spellStart"/>
      <w:r w:rsidRPr="00957B52">
        <w:rPr>
          <w:rFonts w:asciiTheme="minorHAnsi" w:hAnsiTheme="minorHAnsi" w:cstheme="minorHAnsi"/>
          <w:lang w:val="en-US"/>
        </w:rPr>
        <w:t>McCabes</w:t>
      </w:r>
      <w:proofErr w:type="spellEnd"/>
      <w:r w:rsidRPr="00957B52">
        <w:rPr>
          <w:rFonts w:asciiTheme="minorHAnsi" w:hAnsiTheme="minorHAnsi" w:cstheme="minorHAnsi"/>
          <w:lang w:val="en-US"/>
        </w:rPr>
        <w:t xml:space="preserve"> Pharmacy is one of Ireland's most loved Pharmacy providers, pioneering truly innovative services over the past 40 years. We are founded on values of compassionate care, advice you can trust, speedy service and excellent value for money. The patient and customer are truly at the heart of what we do. The teams that serve our customers are central to our </w:t>
      </w:r>
      <w:proofErr w:type="spellStart"/>
      <w:r w:rsidRPr="00957B52">
        <w:rPr>
          <w:rFonts w:asciiTheme="minorHAnsi" w:hAnsiTheme="minorHAnsi" w:cstheme="minorHAnsi"/>
          <w:lang w:val="en-US"/>
        </w:rPr>
        <w:t>organisation</w:t>
      </w:r>
      <w:proofErr w:type="spellEnd"/>
      <w:r w:rsidRPr="00957B52">
        <w:rPr>
          <w:rFonts w:asciiTheme="minorHAnsi" w:hAnsiTheme="minorHAnsi" w:cstheme="minorHAnsi"/>
          <w:lang w:val="en-US"/>
        </w:rPr>
        <w:t xml:space="preserve">. Our commitment to our staff is to enable them to develop their careers and to have as many </w:t>
      </w:r>
      <w:proofErr w:type="gramStart"/>
      <w:r w:rsidRPr="00957B52">
        <w:rPr>
          <w:rFonts w:asciiTheme="minorHAnsi" w:hAnsiTheme="minorHAnsi" w:cstheme="minorHAnsi"/>
          <w:lang w:val="en-US"/>
        </w:rPr>
        <w:t>opportunities</w:t>
      </w:r>
      <w:proofErr w:type="gramEnd"/>
      <w:r w:rsidRPr="00957B52">
        <w:rPr>
          <w:rFonts w:asciiTheme="minorHAnsi" w:hAnsiTheme="minorHAnsi" w:cstheme="minorHAnsi"/>
          <w:lang w:val="en-US"/>
        </w:rPr>
        <w:t xml:space="preserve"> to be the best they can be. We support our team with continuing education, great working conditions, flexibility and good incentives and benefits and a </w:t>
      </w:r>
      <w:proofErr w:type="gramStart"/>
      <w:r w:rsidRPr="00957B52">
        <w:rPr>
          <w:rFonts w:asciiTheme="minorHAnsi" w:hAnsiTheme="minorHAnsi" w:cstheme="minorHAnsi"/>
          <w:lang w:val="en-US"/>
        </w:rPr>
        <w:t>fun loving</w:t>
      </w:r>
      <w:proofErr w:type="gramEnd"/>
      <w:r w:rsidRPr="00957B52">
        <w:rPr>
          <w:rFonts w:asciiTheme="minorHAnsi" w:hAnsiTheme="minorHAnsi" w:cstheme="minorHAnsi"/>
          <w:lang w:val="en-US"/>
        </w:rPr>
        <w:t xml:space="preserve"> working environment. If you think you could flourish </w:t>
      </w:r>
      <w:proofErr w:type="spellStart"/>
      <w:r w:rsidRPr="00957B52">
        <w:rPr>
          <w:rFonts w:asciiTheme="minorHAnsi" w:hAnsiTheme="minorHAnsi" w:cstheme="minorHAnsi"/>
          <w:lang w:val="en-US"/>
        </w:rPr>
        <w:t>along side</w:t>
      </w:r>
      <w:proofErr w:type="spellEnd"/>
      <w:r w:rsidRPr="00957B52">
        <w:rPr>
          <w:rFonts w:asciiTheme="minorHAnsi" w:hAnsiTheme="minorHAnsi" w:cstheme="minorHAnsi"/>
          <w:lang w:val="en-US"/>
        </w:rPr>
        <w:t xml:space="preserve"> us, please apply. </w:t>
      </w:r>
    </w:p>
    <w:bookmarkEnd w:id="0"/>
    <w:p w14:paraId="1F9916F1" w14:textId="77777777" w:rsidR="00957B52" w:rsidRPr="00957B52" w:rsidRDefault="00957B52">
      <w:pPr>
        <w:pStyle w:val="NoSpacing"/>
        <w:rPr>
          <w:rFonts w:asciiTheme="minorHAnsi" w:hAnsiTheme="minorHAnsi" w:cstheme="minorHAnsi"/>
        </w:rPr>
      </w:pPr>
    </w:p>
    <w:p w14:paraId="04E3AFF0" w14:textId="7AEADFD0" w:rsidR="00297FA2" w:rsidRPr="00957B52" w:rsidRDefault="00C042F9">
      <w:pPr>
        <w:pStyle w:val="NoSpacing"/>
        <w:rPr>
          <w:rFonts w:asciiTheme="minorHAnsi" w:hAnsiTheme="minorHAnsi" w:cstheme="minorHAnsi"/>
        </w:rPr>
      </w:pPr>
      <w:r w:rsidRPr="00957B52">
        <w:rPr>
          <w:rFonts w:asciiTheme="minorHAnsi" w:hAnsiTheme="minorHAnsi" w:cstheme="minorHAnsi"/>
        </w:rPr>
        <w:t xml:space="preserve">We currently have an exciting opportunity for a </w:t>
      </w:r>
      <w:r w:rsidRPr="00957B52">
        <w:rPr>
          <w:rFonts w:asciiTheme="minorHAnsi" w:hAnsiTheme="minorHAnsi" w:cstheme="minorHAnsi"/>
          <w:b/>
          <w:bCs/>
        </w:rPr>
        <w:t>Support</w:t>
      </w:r>
      <w:r w:rsidRPr="00957B52">
        <w:rPr>
          <w:rFonts w:asciiTheme="minorHAnsi" w:hAnsiTheme="minorHAnsi" w:cstheme="minorHAnsi"/>
        </w:rPr>
        <w:t xml:space="preserve"> </w:t>
      </w:r>
      <w:r w:rsidRPr="00957B52">
        <w:rPr>
          <w:rFonts w:asciiTheme="minorHAnsi" w:hAnsiTheme="minorHAnsi" w:cstheme="minorHAnsi"/>
          <w:b/>
          <w:bCs/>
        </w:rPr>
        <w:t>Pharmacist</w:t>
      </w:r>
      <w:r w:rsidRPr="00957B52">
        <w:rPr>
          <w:rFonts w:asciiTheme="minorHAnsi" w:hAnsiTheme="minorHAnsi" w:cstheme="minorHAnsi"/>
        </w:rPr>
        <w:t xml:space="preserve"> to join our team. </w:t>
      </w:r>
    </w:p>
    <w:p w14:paraId="04E3AFF1" w14:textId="77777777" w:rsidR="00297FA2" w:rsidRPr="00957B52" w:rsidRDefault="00297FA2">
      <w:pPr>
        <w:pStyle w:val="NoSpacing"/>
        <w:rPr>
          <w:rFonts w:asciiTheme="minorHAnsi" w:hAnsiTheme="minorHAnsi" w:cstheme="minorHAnsi"/>
        </w:rPr>
      </w:pPr>
    </w:p>
    <w:p w14:paraId="79684F67" w14:textId="77777777" w:rsidR="00957B52" w:rsidRPr="00957B52" w:rsidRDefault="00957B52" w:rsidP="00957B52">
      <w:pPr>
        <w:pStyle w:val="NoSpacing"/>
        <w:rPr>
          <w:rFonts w:asciiTheme="minorHAnsi" w:hAnsiTheme="minorHAnsi" w:cstheme="minorHAnsi"/>
        </w:rPr>
      </w:pPr>
      <w:r w:rsidRPr="00957B52">
        <w:rPr>
          <w:rFonts w:asciiTheme="minorHAnsi" w:hAnsiTheme="minorHAnsi" w:cstheme="minorHAnsi"/>
          <w:b/>
          <w:bCs/>
          <w:lang w:val="en-US"/>
        </w:rPr>
        <w:t xml:space="preserve">Why work for </w:t>
      </w:r>
      <w:bookmarkStart w:id="2" w:name="_Hlk175822155"/>
      <w:bookmarkStart w:id="3" w:name="_Hlk175822492"/>
      <w:proofErr w:type="spellStart"/>
      <w:r w:rsidRPr="00957B52">
        <w:rPr>
          <w:rFonts w:asciiTheme="minorHAnsi" w:hAnsiTheme="minorHAnsi" w:cstheme="minorHAnsi"/>
          <w:b/>
          <w:bCs/>
          <w:lang w:val="en-US"/>
        </w:rPr>
        <w:t>McCabes</w:t>
      </w:r>
      <w:proofErr w:type="spellEnd"/>
      <w:r w:rsidRPr="00957B52">
        <w:rPr>
          <w:rFonts w:asciiTheme="minorHAnsi" w:hAnsiTheme="minorHAnsi" w:cstheme="minorHAnsi"/>
          <w:b/>
          <w:bCs/>
          <w:lang w:val="en-US"/>
        </w:rPr>
        <w:t xml:space="preserve"> Pharmacy?</w:t>
      </w:r>
      <w:bookmarkEnd w:id="2"/>
    </w:p>
    <w:bookmarkEnd w:id="3"/>
    <w:p w14:paraId="04E3AFF3" w14:textId="77777777" w:rsidR="00297FA2" w:rsidRPr="00957B52" w:rsidRDefault="00297FA2">
      <w:pPr>
        <w:pStyle w:val="NoSpacing"/>
        <w:rPr>
          <w:rFonts w:asciiTheme="minorHAnsi" w:hAnsiTheme="minorHAnsi" w:cstheme="minorHAnsi"/>
        </w:rPr>
      </w:pPr>
    </w:p>
    <w:p w14:paraId="04E3AFF4" w14:textId="29C1DE38" w:rsidR="00297FA2" w:rsidRDefault="00C042F9">
      <w:pPr>
        <w:pStyle w:val="NoSpacing"/>
        <w:rPr>
          <w:rFonts w:asciiTheme="minorHAnsi" w:hAnsiTheme="minorHAnsi" w:cstheme="minorHAnsi"/>
        </w:rPr>
      </w:pPr>
      <w:r w:rsidRPr="00957B52">
        <w:rPr>
          <w:rFonts w:asciiTheme="minorHAnsi" w:hAnsiTheme="minorHAnsi" w:cstheme="minorHAnsi"/>
        </w:rPr>
        <w:t xml:space="preserve">We believe if you succeed, we succeed and together we grow. </w:t>
      </w:r>
    </w:p>
    <w:p w14:paraId="6D41936B" w14:textId="77777777" w:rsidR="002A1290" w:rsidRPr="00957B52" w:rsidRDefault="002A1290">
      <w:pPr>
        <w:pStyle w:val="NoSpacing"/>
        <w:rPr>
          <w:rFonts w:asciiTheme="minorHAnsi" w:hAnsiTheme="minorHAnsi" w:cstheme="minorHAnsi"/>
        </w:rPr>
      </w:pPr>
    </w:p>
    <w:p w14:paraId="04E3AFF5" w14:textId="2D1E0EF1" w:rsidR="00297FA2" w:rsidRPr="00957B52" w:rsidRDefault="00C042F9">
      <w:pPr>
        <w:pStyle w:val="NoSpacing"/>
        <w:rPr>
          <w:rFonts w:asciiTheme="minorHAnsi" w:hAnsiTheme="minorHAnsi" w:cstheme="minorHAnsi"/>
        </w:rPr>
      </w:pPr>
      <w:r w:rsidRPr="00957B52">
        <w:rPr>
          <w:rStyle w:val="ui-provider"/>
          <w:rFonts w:asciiTheme="minorHAnsi" w:hAnsiTheme="minorHAnsi" w:cstheme="minorHAnsi"/>
        </w:rPr>
        <w:t xml:space="preserve">When you Join our </w:t>
      </w:r>
      <w:r w:rsidR="00BA7A44" w:rsidRPr="00957B52">
        <w:rPr>
          <w:rStyle w:val="ui-provider"/>
          <w:rFonts w:asciiTheme="minorHAnsi" w:hAnsiTheme="minorHAnsi" w:cstheme="minorHAnsi"/>
        </w:rPr>
        <w:t>pharmacist</w:t>
      </w:r>
      <w:r w:rsidRPr="00957B52">
        <w:rPr>
          <w:rStyle w:val="ui-provider"/>
          <w:rFonts w:asciiTheme="minorHAnsi" w:hAnsiTheme="minorHAnsi" w:cstheme="minorHAnsi"/>
        </w:rPr>
        <w:t xml:space="preserve"> team you will get all the support you need to thrive and be successful - from our comprehensive onboarding, purposed built training programmes designed by your industry peers to readily available Legal support. </w:t>
      </w:r>
    </w:p>
    <w:p w14:paraId="04E3AFF6" w14:textId="77777777" w:rsidR="00297FA2" w:rsidRPr="00957B52" w:rsidRDefault="00297FA2">
      <w:pPr>
        <w:pStyle w:val="NoSpacing"/>
        <w:rPr>
          <w:rFonts w:asciiTheme="minorHAnsi" w:hAnsiTheme="minorHAnsi" w:cstheme="minorHAnsi"/>
        </w:rPr>
      </w:pPr>
    </w:p>
    <w:p w14:paraId="04E3AFF7" w14:textId="77777777" w:rsidR="00297FA2" w:rsidRPr="00957B52" w:rsidRDefault="00C042F9">
      <w:pPr>
        <w:pStyle w:val="NoSpacing"/>
        <w:rPr>
          <w:rFonts w:asciiTheme="minorHAnsi" w:hAnsiTheme="minorHAnsi" w:cstheme="minorHAnsi"/>
          <w:b/>
          <w:bCs/>
          <w:u w:val="single"/>
        </w:rPr>
      </w:pPr>
      <w:r w:rsidRPr="00957B52">
        <w:rPr>
          <w:rFonts w:asciiTheme="minorHAnsi" w:hAnsiTheme="minorHAnsi" w:cstheme="minorHAnsi"/>
          <w:b/>
          <w:bCs/>
          <w:u w:val="single"/>
        </w:rPr>
        <w:t xml:space="preserve">Our Benefits Include: </w:t>
      </w:r>
    </w:p>
    <w:p w14:paraId="4530A0BF" w14:textId="77777777" w:rsidR="0020163B" w:rsidRPr="00957B52" w:rsidRDefault="0020163B" w:rsidP="00925DC5">
      <w:pPr>
        <w:widowControl w:val="0"/>
        <w:autoSpaceDE w:val="0"/>
        <w:spacing w:after="0" w:line="240" w:lineRule="auto"/>
        <w:ind w:left="720"/>
        <w:rPr>
          <w:rFonts w:asciiTheme="minorHAnsi" w:hAnsiTheme="minorHAnsi" w:cstheme="minorHAnsi"/>
        </w:rPr>
      </w:pPr>
      <w:r w:rsidRPr="00957B52">
        <w:rPr>
          <w:rFonts w:asciiTheme="minorHAnsi" w:hAnsiTheme="minorHAnsi" w:cstheme="minorHAnsi"/>
        </w:rPr>
        <w:t>Monthly Performance Bonus</w:t>
      </w:r>
    </w:p>
    <w:p w14:paraId="75938A50" w14:textId="77777777" w:rsidR="0020163B" w:rsidRPr="00957B52" w:rsidRDefault="0020163B" w:rsidP="0020163B">
      <w:pPr>
        <w:widowControl w:val="0"/>
        <w:numPr>
          <w:ilvl w:val="0"/>
          <w:numId w:val="5"/>
        </w:numPr>
        <w:autoSpaceDE w:val="0"/>
        <w:spacing w:after="0" w:line="240" w:lineRule="auto"/>
        <w:rPr>
          <w:rFonts w:asciiTheme="minorHAnsi" w:hAnsiTheme="minorHAnsi" w:cstheme="minorHAnsi"/>
        </w:rPr>
      </w:pPr>
      <w:r w:rsidRPr="00957B52">
        <w:rPr>
          <w:rFonts w:asciiTheme="minorHAnsi" w:hAnsiTheme="minorHAnsi" w:cstheme="minorHAnsi"/>
        </w:rPr>
        <w:t>Maternity pay &amp; Paternity pay benefit.</w:t>
      </w:r>
    </w:p>
    <w:p w14:paraId="382E117B" w14:textId="77777777" w:rsidR="0020163B" w:rsidRPr="00957B52" w:rsidRDefault="0020163B" w:rsidP="0020163B">
      <w:pPr>
        <w:widowControl w:val="0"/>
        <w:numPr>
          <w:ilvl w:val="0"/>
          <w:numId w:val="5"/>
        </w:numPr>
        <w:autoSpaceDE w:val="0"/>
        <w:spacing w:after="0" w:line="240" w:lineRule="auto"/>
        <w:rPr>
          <w:rFonts w:asciiTheme="minorHAnsi" w:hAnsiTheme="minorHAnsi" w:cstheme="minorHAnsi"/>
        </w:rPr>
      </w:pPr>
      <w:r w:rsidRPr="00957B52">
        <w:rPr>
          <w:rFonts w:asciiTheme="minorHAnsi" w:hAnsiTheme="minorHAnsi" w:cstheme="minorHAnsi"/>
        </w:rPr>
        <w:t>Professional fees paid.</w:t>
      </w:r>
    </w:p>
    <w:p w14:paraId="5A615D3F" w14:textId="77777777" w:rsidR="0020163B" w:rsidRPr="00957B52" w:rsidRDefault="0020163B" w:rsidP="0020163B">
      <w:pPr>
        <w:widowControl w:val="0"/>
        <w:numPr>
          <w:ilvl w:val="0"/>
          <w:numId w:val="5"/>
        </w:numPr>
        <w:autoSpaceDE w:val="0"/>
        <w:spacing w:after="0" w:line="240" w:lineRule="auto"/>
        <w:rPr>
          <w:rFonts w:asciiTheme="minorHAnsi" w:hAnsiTheme="minorHAnsi" w:cstheme="minorHAnsi"/>
        </w:rPr>
      </w:pPr>
      <w:r w:rsidRPr="00957B52">
        <w:rPr>
          <w:rFonts w:asciiTheme="minorHAnsi" w:hAnsiTheme="minorHAnsi" w:cstheme="minorHAnsi"/>
        </w:rPr>
        <w:t>Guaranteed CPD hours.</w:t>
      </w:r>
    </w:p>
    <w:p w14:paraId="64431140" w14:textId="77777777" w:rsidR="0020163B" w:rsidRPr="00957B52" w:rsidRDefault="0020163B" w:rsidP="0020163B">
      <w:pPr>
        <w:widowControl w:val="0"/>
        <w:numPr>
          <w:ilvl w:val="0"/>
          <w:numId w:val="5"/>
        </w:numPr>
        <w:autoSpaceDE w:val="0"/>
        <w:spacing w:after="0" w:line="240" w:lineRule="auto"/>
        <w:rPr>
          <w:rFonts w:asciiTheme="minorHAnsi" w:hAnsiTheme="minorHAnsi" w:cstheme="minorHAnsi"/>
        </w:rPr>
      </w:pPr>
      <w:r w:rsidRPr="00957B52">
        <w:rPr>
          <w:rFonts w:asciiTheme="minorHAnsi" w:hAnsiTheme="minorHAnsi" w:cstheme="minorHAnsi"/>
        </w:rPr>
        <w:t>Generous staff discounts in-store</w:t>
      </w:r>
    </w:p>
    <w:p w14:paraId="04E3B003" w14:textId="77777777" w:rsidR="00297FA2" w:rsidRPr="00957B52" w:rsidRDefault="00297FA2">
      <w:pPr>
        <w:pStyle w:val="NoSpacing"/>
        <w:rPr>
          <w:rFonts w:asciiTheme="minorHAnsi" w:hAnsiTheme="minorHAnsi" w:cstheme="minorHAnsi"/>
        </w:rPr>
      </w:pPr>
    </w:p>
    <w:bookmarkEnd w:id="1"/>
    <w:p w14:paraId="04E3B004" w14:textId="77777777" w:rsidR="00297FA2" w:rsidRPr="00957B52" w:rsidRDefault="00C042F9">
      <w:pPr>
        <w:pStyle w:val="NoSpacing"/>
        <w:rPr>
          <w:rFonts w:asciiTheme="minorHAnsi" w:hAnsiTheme="minorHAnsi" w:cstheme="minorHAnsi"/>
          <w:b/>
          <w:bCs/>
          <w:u w:val="single"/>
        </w:rPr>
      </w:pPr>
      <w:r w:rsidRPr="00957B52">
        <w:rPr>
          <w:rFonts w:asciiTheme="minorHAnsi" w:hAnsiTheme="minorHAnsi" w:cstheme="minorHAnsi"/>
          <w:b/>
          <w:bCs/>
          <w:u w:val="single"/>
        </w:rPr>
        <w:t>The main duties of these roles include:</w:t>
      </w:r>
    </w:p>
    <w:p w14:paraId="04E3B005" w14:textId="77777777" w:rsidR="00297FA2" w:rsidRPr="00957B52" w:rsidRDefault="00C042F9">
      <w:pPr>
        <w:pStyle w:val="NoSpacing"/>
        <w:numPr>
          <w:ilvl w:val="0"/>
          <w:numId w:val="2"/>
        </w:numPr>
        <w:rPr>
          <w:rFonts w:asciiTheme="minorHAnsi" w:hAnsiTheme="minorHAnsi" w:cstheme="minorHAnsi"/>
        </w:rPr>
      </w:pPr>
      <w:r w:rsidRPr="00957B52">
        <w:rPr>
          <w:rFonts w:asciiTheme="minorHAnsi" w:hAnsiTheme="minorHAnsi" w:cstheme="minorHAnsi"/>
        </w:rPr>
        <w:t>To operate the dispensary in accordance with all the legal responsibilities pertaining to the profession of pharmacy</w:t>
      </w:r>
    </w:p>
    <w:p w14:paraId="04E3B006" w14:textId="77777777" w:rsidR="00297FA2" w:rsidRPr="00957B52" w:rsidRDefault="00C042F9">
      <w:pPr>
        <w:pStyle w:val="NoSpacing"/>
        <w:numPr>
          <w:ilvl w:val="0"/>
          <w:numId w:val="2"/>
        </w:numPr>
        <w:rPr>
          <w:rFonts w:asciiTheme="minorHAnsi" w:hAnsiTheme="minorHAnsi" w:cstheme="minorHAnsi"/>
        </w:rPr>
      </w:pPr>
      <w:r w:rsidRPr="00957B52">
        <w:rPr>
          <w:rFonts w:asciiTheme="minorHAnsi" w:hAnsiTheme="minorHAnsi" w:cstheme="minorHAnsi"/>
        </w:rPr>
        <w:t>To exercise all aspects of law, ethics and codes of practice as laid down by the Irish Pharmaceutical Society.</w:t>
      </w:r>
    </w:p>
    <w:p w14:paraId="04E3B007" w14:textId="4A6B66E9" w:rsidR="00297FA2" w:rsidRPr="00957B52" w:rsidRDefault="00C042F9">
      <w:pPr>
        <w:pStyle w:val="NoSpacing"/>
        <w:numPr>
          <w:ilvl w:val="0"/>
          <w:numId w:val="2"/>
        </w:numPr>
        <w:rPr>
          <w:rFonts w:asciiTheme="minorHAnsi" w:hAnsiTheme="minorHAnsi" w:cstheme="minorHAnsi"/>
        </w:rPr>
      </w:pPr>
      <w:r w:rsidRPr="00957B52">
        <w:rPr>
          <w:rFonts w:asciiTheme="minorHAnsi" w:hAnsiTheme="minorHAnsi" w:cstheme="minorHAnsi"/>
        </w:rPr>
        <w:t xml:space="preserve">To provide a safe and efficient dispensing service to all customers in accordance with </w:t>
      </w:r>
      <w:proofErr w:type="spellStart"/>
      <w:r w:rsidR="00957B52" w:rsidRPr="00957B52">
        <w:rPr>
          <w:rFonts w:asciiTheme="minorHAnsi" w:hAnsiTheme="minorHAnsi" w:cstheme="minorHAnsi"/>
        </w:rPr>
        <w:t>McCabes</w:t>
      </w:r>
      <w:proofErr w:type="spellEnd"/>
      <w:r w:rsidR="00957B52" w:rsidRPr="00957B52">
        <w:rPr>
          <w:rFonts w:asciiTheme="minorHAnsi" w:hAnsiTheme="minorHAnsi" w:cstheme="minorHAnsi"/>
        </w:rPr>
        <w:t xml:space="preserve"> Pharmacy </w:t>
      </w:r>
      <w:r w:rsidRPr="00957B52">
        <w:rPr>
          <w:rFonts w:asciiTheme="minorHAnsi" w:hAnsiTheme="minorHAnsi" w:cstheme="minorHAnsi"/>
        </w:rPr>
        <w:t>guidelines.</w:t>
      </w:r>
    </w:p>
    <w:p w14:paraId="04E3B008" w14:textId="77777777" w:rsidR="00297FA2" w:rsidRPr="00957B52" w:rsidRDefault="00C042F9">
      <w:pPr>
        <w:pStyle w:val="NoSpacing"/>
        <w:numPr>
          <w:ilvl w:val="0"/>
          <w:numId w:val="2"/>
        </w:numPr>
        <w:rPr>
          <w:rFonts w:asciiTheme="minorHAnsi" w:hAnsiTheme="minorHAnsi" w:cstheme="minorHAnsi"/>
        </w:rPr>
      </w:pPr>
      <w:r w:rsidRPr="00957B52">
        <w:rPr>
          <w:rFonts w:asciiTheme="minorHAnsi" w:hAnsiTheme="minorHAnsi" w:cstheme="minorHAnsi"/>
        </w:rPr>
        <w:t>To ensure the safe and effective delivery of medicines to all customers</w:t>
      </w:r>
    </w:p>
    <w:p w14:paraId="04E3B009" w14:textId="77777777" w:rsidR="00297FA2" w:rsidRPr="00957B52" w:rsidRDefault="00C042F9">
      <w:pPr>
        <w:pStyle w:val="NoSpacing"/>
        <w:numPr>
          <w:ilvl w:val="0"/>
          <w:numId w:val="2"/>
        </w:numPr>
        <w:rPr>
          <w:rFonts w:asciiTheme="minorHAnsi" w:hAnsiTheme="minorHAnsi" w:cstheme="minorHAnsi"/>
        </w:rPr>
      </w:pPr>
      <w:r w:rsidRPr="00957B52">
        <w:rPr>
          <w:rFonts w:asciiTheme="minorHAnsi" w:hAnsiTheme="minorHAnsi" w:cstheme="minorHAnsi"/>
        </w:rPr>
        <w:t>To interact with other health professionals</w:t>
      </w:r>
    </w:p>
    <w:p w14:paraId="04E3B00A" w14:textId="77777777" w:rsidR="00297FA2" w:rsidRPr="00957B52" w:rsidRDefault="00C042F9">
      <w:pPr>
        <w:pStyle w:val="NoSpacing"/>
        <w:numPr>
          <w:ilvl w:val="0"/>
          <w:numId w:val="2"/>
        </w:numPr>
        <w:rPr>
          <w:rFonts w:asciiTheme="minorHAnsi" w:hAnsiTheme="minorHAnsi" w:cstheme="minorHAnsi"/>
        </w:rPr>
      </w:pPr>
      <w:r w:rsidRPr="00957B52">
        <w:rPr>
          <w:rFonts w:asciiTheme="minorHAnsi" w:hAnsiTheme="minorHAnsi" w:cstheme="minorHAnsi"/>
        </w:rPr>
        <w:t>Actively support management of the Monthly submissions to Payment Boards</w:t>
      </w:r>
    </w:p>
    <w:p w14:paraId="04E3B00B" w14:textId="77777777" w:rsidR="00297FA2" w:rsidRPr="00957B52" w:rsidRDefault="00297FA2">
      <w:pPr>
        <w:pStyle w:val="NoSpacing"/>
        <w:rPr>
          <w:rFonts w:asciiTheme="minorHAnsi" w:hAnsiTheme="minorHAnsi" w:cstheme="minorHAnsi"/>
        </w:rPr>
      </w:pPr>
    </w:p>
    <w:p w14:paraId="04E3B00C" w14:textId="77777777" w:rsidR="00297FA2" w:rsidRPr="00957B52" w:rsidRDefault="00C042F9">
      <w:pPr>
        <w:pStyle w:val="NoSpacing"/>
        <w:rPr>
          <w:rFonts w:asciiTheme="minorHAnsi" w:hAnsiTheme="minorHAnsi" w:cstheme="minorHAnsi"/>
          <w:b/>
          <w:bCs/>
          <w:u w:val="single"/>
        </w:rPr>
      </w:pPr>
      <w:r w:rsidRPr="00957B52">
        <w:rPr>
          <w:rFonts w:asciiTheme="minorHAnsi" w:hAnsiTheme="minorHAnsi" w:cstheme="minorHAnsi"/>
          <w:b/>
          <w:bCs/>
          <w:u w:val="single"/>
        </w:rPr>
        <w:t xml:space="preserve">The behaviours we seek &amp; encourage: </w:t>
      </w:r>
    </w:p>
    <w:p w14:paraId="04E3B00D" w14:textId="77777777" w:rsidR="00297FA2" w:rsidRPr="00957B52" w:rsidRDefault="00C042F9">
      <w:pPr>
        <w:pStyle w:val="NoSpacing"/>
        <w:numPr>
          <w:ilvl w:val="0"/>
          <w:numId w:val="3"/>
        </w:numPr>
        <w:rPr>
          <w:rFonts w:asciiTheme="minorHAnsi" w:hAnsiTheme="minorHAnsi" w:cstheme="minorHAnsi"/>
        </w:rPr>
      </w:pPr>
      <w:r w:rsidRPr="00957B52">
        <w:rPr>
          <w:rFonts w:asciiTheme="minorHAnsi" w:hAnsiTheme="minorHAnsi" w:cstheme="minorHAnsi"/>
        </w:rPr>
        <w:t>Innovative – seeks to deliver opportunities to assist the business to develop.</w:t>
      </w:r>
    </w:p>
    <w:p w14:paraId="04E3B00E" w14:textId="77777777" w:rsidR="00297FA2" w:rsidRPr="00957B52" w:rsidRDefault="00C042F9">
      <w:pPr>
        <w:pStyle w:val="NoSpacing"/>
        <w:numPr>
          <w:ilvl w:val="0"/>
          <w:numId w:val="3"/>
        </w:numPr>
        <w:rPr>
          <w:rFonts w:asciiTheme="minorHAnsi" w:hAnsiTheme="minorHAnsi" w:cstheme="minorHAnsi"/>
        </w:rPr>
      </w:pPr>
      <w:r w:rsidRPr="00957B52">
        <w:rPr>
          <w:rFonts w:asciiTheme="minorHAnsi" w:hAnsiTheme="minorHAnsi" w:cstheme="minorHAnsi"/>
        </w:rPr>
        <w:t>An understanding of effective budget &amp; stock management.</w:t>
      </w:r>
    </w:p>
    <w:p w14:paraId="04E3B00F" w14:textId="77777777" w:rsidR="00297FA2" w:rsidRPr="00957B52" w:rsidRDefault="00C042F9">
      <w:pPr>
        <w:pStyle w:val="NoSpacing"/>
        <w:numPr>
          <w:ilvl w:val="0"/>
          <w:numId w:val="3"/>
        </w:numPr>
        <w:rPr>
          <w:rFonts w:asciiTheme="minorHAnsi" w:hAnsiTheme="minorHAnsi" w:cstheme="minorHAnsi"/>
        </w:rPr>
      </w:pPr>
      <w:r w:rsidRPr="00957B52">
        <w:rPr>
          <w:rFonts w:asciiTheme="minorHAnsi" w:hAnsiTheme="minorHAnsi" w:cstheme="minorHAnsi"/>
        </w:rPr>
        <w:t>Excellent communication skills and capable of working on own initiative.</w:t>
      </w:r>
    </w:p>
    <w:p w14:paraId="04E3B010" w14:textId="77777777" w:rsidR="00297FA2" w:rsidRPr="00957B52" w:rsidRDefault="00C042F9">
      <w:pPr>
        <w:pStyle w:val="NoSpacing"/>
        <w:numPr>
          <w:ilvl w:val="0"/>
          <w:numId w:val="3"/>
        </w:numPr>
        <w:rPr>
          <w:rFonts w:asciiTheme="minorHAnsi" w:hAnsiTheme="minorHAnsi" w:cstheme="minorHAnsi"/>
        </w:rPr>
      </w:pPr>
      <w:r w:rsidRPr="00957B52">
        <w:rPr>
          <w:rFonts w:asciiTheme="minorHAnsi" w:hAnsiTheme="minorHAnsi" w:cstheme="minorHAnsi"/>
        </w:rPr>
        <w:t>Ability to build a strong working relationship with all team members in the pharmacy.</w:t>
      </w:r>
    </w:p>
    <w:p w14:paraId="04E3B011" w14:textId="77777777" w:rsidR="00297FA2" w:rsidRPr="00957B52" w:rsidRDefault="00C042F9">
      <w:pPr>
        <w:pStyle w:val="NoSpacing"/>
        <w:numPr>
          <w:ilvl w:val="0"/>
          <w:numId w:val="3"/>
        </w:numPr>
        <w:rPr>
          <w:rFonts w:asciiTheme="minorHAnsi" w:hAnsiTheme="minorHAnsi" w:cstheme="minorHAnsi"/>
        </w:rPr>
      </w:pPr>
      <w:r w:rsidRPr="00957B52">
        <w:rPr>
          <w:rFonts w:asciiTheme="minorHAnsi" w:hAnsiTheme="minorHAnsi" w:cstheme="minorHAnsi"/>
        </w:rPr>
        <w:t>Ability to prioritise and work in a confidential environment with a high attention to detail.</w:t>
      </w:r>
    </w:p>
    <w:p w14:paraId="04E3B012" w14:textId="77777777" w:rsidR="00297FA2" w:rsidRPr="00957B52" w:rsidRDefault="00C042F9">
      <w:pPr>
        <w:pStyle w:val="NoSpacing"/>
        <w:numPr>
          <w:ilvl w:val="0"/>
          <w:numId w:val="3"/>
        </w:numPr>
        <w:rPr>
          <w:rFonts w:asciiTheme="minorHAnsi" w:hAnsiTheme="minorHAnsi" w:cstheme="minorHAnsi"/>
        </w:rPr>
      </w:pPr>
      <w:r w:rsidRPr="00957B52">
        <w:rPr>
          <w:rFonts w:asciiTheme="minorHAnsi" w:hAnsiTheme="minorHAnsi" w:cstheme="minorHAnsi"/>
        </w:rPr>
        <w:t>Positive can-do attitude and a willingness to learn.</w:t>
      </w:r>
    </w:p>
    <w:p w14:paraId="04E3B013" w14:textId="77777777" w:rsidR="00297FA2" w:rsidRPr="00957B52" w:rsidRDefault="00297FA2">
      <w:pPr>
        <w:pStyle w:val="NoSpacing"/>
        <w:rPr>
          <w:rFonts w:asciiTheme="minorHAnsi" w:hAnsiTheme="minorHAnsi" w:cstheme="minorHAnsi"/>
        </w:rPr>
      </w:pPr>
    </w:p>
    <w:p w14:paraId="04E3B014" w14:textId="77777777" w:rsidR="00297FA2" w:rsidRPr="00957B52" w:rsidRDefault="00C042F9">
      <w:pPr>
        <w:pStyle w:val="NoSpacing"/>
        <w:rPr>
          <w:rFonts w:asciiTheme="minorHAnsi" w:hAnsiTheme="minorHAnsi" w:cstheme="minorHAnsi"/>
          <w:b/>
          <w:bCs/>
          <w:u w:val="single"/>
        </w:rPr>
      </w:pPr>
      <w:r w:rsidRPr="00957B52">
        <w:rPr>
          <w:rFonts w:asciiTheme="minorHAnsi" w:hAnsiTheme="minorHAnsi" w:cstheme="minorHAnsi"/>
          <w:b/>
          <w:bCs/>
          <w:u w:val="single"/>
        </w:rPr>
        <w:t>The successful candidate will:</w:t>
      </w:r>
    </w:p>
    <w:p w14:paraId="04E3B015" w14:textId="5C5405D9" w:rsidR="00297FA2" w:rsidRPr="00957B52" w:rsidRDefault="00C042F9">
      <w:pPr>
        <w:pStyle w:val="NoSpacing"/>
        <w:numPr>
          <w:ilvl w:val="0"/>
          <w:numId w:val="4"/>
        </w:numPr>
        <w:rPr>
          <w:rFonts w:asciiTheme="minorHAnsi" w:hAnsiTheme="minorHAnsi" w:cstheme="minorHAnsi"/>
        </w:rPr>
      </w:pPr>
      <w:r w:rsidRPr="00957B52">
        <w:rPr>
          <w:rFonts w:asciiTheme="minorHAnsi" w:hAnsiTheme="minorHAnsi" w:cstheme="minorHAnsi"/>
        </w:rPr>
        <w:t xml:space="preserve">Have a good business </w:t>
      </w:r>
      <w:r w:rsidR="00BA7A44" w:rsidRPr="00957B52">
        <w:rPr>
          <w:rFonts w:asciiTheme="minorHAnsi" w:hAnsiTheme="minorHAnsi" w:cstheme="minorHAnsi"/>
        </w:rPr>
        <w:t>acumen.</w:t>
      </w:r>
    </w:p>
    <w:p w14:paraId="04E3B016" w14:textId="0E6F8BCF" w:rsidR="00297FA2" w:rsidRPr="00957B52" w:rsidRDefault="00C042F9">
      <w:pPr>
        <w:pStyle w:val="NoSpacing"/>
        <w:numPr>
          <w:ilvl w:val="0"/>
          <w:numId w:val="4"/>
        </w:numPr>
        <w:rPr>
          <w:rFonts w:asciiTheme="minorHAnsi" w:hAnsiTheme="minorHAnsi" w:cstheme="minorHAnsi"/>
        </w:rPr>
      </w:pPr>
      <w:r w:rsidRPr="00957B52">
        <w:rPr>
          <w:rFonts w:asciiTheme="minorHAnsi" w:hAnsiTheme="minorHAnsi" w:cstheme="minorHAnsi"/>
        </w:rPr>
        <w:lastRenderedPageBreak/>
        <w:t xml:space="preserve">Be highly </w:t>
      </w:r>
      <w:r w:rsidR="00BA7A44" w:rsidRPr="00957B52">
        <w:rPr>
          <w:rFonts w:asciiTheme="minorHAnsi" w:hAnsiTheme="minorHAnsi" w:cstheme="minorHAnsi"/>
        </w:rPr>
        <w:t>organised.</w:t>
      </w:r>
    </w:p>
    <w:p w14:paraId="04E3B017" w14:textId="4F66A1ED" w:rsidR="00297FA2" w:rsidRPr="00957B52" w:rsidRDefault="00C042F9">
      <w:pPr>
        <w:pStyle w:val="NoSpacing"/>
        <w:numPr>
          <w:ilvl w:val="0"/>
          <w:numId w:val="4"/>
        </w:numPr>
        <w:rPr>
          <w:rFonts w:asciiTheme="minorHAnsi" w:hAnsiTheme="minorHAnsi" w:cstheme="minorHAnsi"/>
        </w:rPr>
      </w:pPr>
      <w:r w:rsidRPr="00957B52">
        <w:rPr>
          <w:rFonts w:asciiTheme="minorHAnsi" w:hAnsiTheme="minorHAnsi" w:cstheme="minorHAnsi"/>
        </w:rPr>
        <w:t xml:space="preserve">Be competent and able to work under </w:t>
      </w:r>
      <w:r w:rsidR="00BA7A44" w:rsidRPr="00957B52">
        <w:rPr>
          <w:rFonts w:asciiTheme="minorHAnsi" w:hAnsiTheme="minorHAnsi" w:cstheme="minorHAnsi"/>
        </w:rPr>
        <w:t>pressure.</w:t>
      </w:r>
    </w:p>
    <w:p w14:paraId="04E3B018" w14:textId="5CA3C05D" w:rsidR="00297FA2" w:rsidRPr="00957B52" w:rsidRDefault="00C042F9">
      <w:pPr>
        <w:pStyle w:val="NoSpacing"/>
        <w:numPr>
          <w:ilvl w:val="0"/>
          <w:numId w:val="4"/>
        </w:numPr>
        <w:rPr>
          <w:rFonts w:asciiTheme="minorHAnsi" w:hAnsiTheme="minorHAnsi" w:cstheme="minorHAnsi"/>
        </w:rPr>
      </w:pPr>
      <w:r w:rsidRPr="00957B52">
        <w:rPr>
          <w:rFonts w:asciiTheme="minorHAnsi" w:hAnsiTheme="minorHAnsi" w:cstheme="minorHAnsi"/>
        </w:rPr>
        <w:t xml:space="preserve">Have excellent interpersonal </w:t>
      </w:r>
      <w:r w:rsidR="00BA7A44" w:rsidRPr="00957B52">
        <w:rPr>
          <w:rFonts w:asciiTheme="minorHAnsi" w:hAnsiTheme="minorHAnsi" w:cstheme="minorHAnsi"/>
        </w:rPr>
        <w:t>skills.</w:t>
      </w:r>
    </w:p>
    <w:p w14:paraId="04E3B019" w14:textId="6239C19F" w:rsidR="00297FA2" w:rsidRPr="00957B52" w:rsidRDefault="00C042F9">
      <w:pPr>
        <w:pStyle w:val="NoSpacing"/>
        <w:numPr>
          <w:ilvl w:val="0"/>
          <w:numId w:val="4"/>
        </w:numPr>
        <w:rPr>
          <w:rFonts w:asciiTheme="minorHAnsi" w:hAnsiTheme="minorHAnsi" w:cstheme="minorHAnsi"/>
        </w:rPr>
      </w:pPr>
      <w:r w:rsidRPr="00957B52">
        <w:rPr>
          <w:rFonts w:asciiTheme="minorHAnsi" w:hAnsiTheme="minorHAnsi" w:cstheme="minorHAnsi"/>
        </w:rPr>
        <w:t xml:space="preserve">Be customer </w:t>
      </w:r>
      <w:r w:rsidR="00BA7A44" w:rsidRPr="00957B52">
        <w:rPr>
          <w:rFonts w:asciiTheme="minorHAnsi" w:hAnsiTheme="minorHAnsi" w:cstheme="minorHAnsi"/>
        </w:rPr>
        <w:t>focused.</w:t>
      </w:r>
    </w:p>
    <w:p w14:paraId="04E3B01A" w14:textId="63D2898D" w:rsidR="00297FA2" w:rsidRPr="00957B52" w:rsidRDefault="00C042F9">
      <w:pPr>
        <w:pStyle w:val="NoSpacing"/>
        <w:numPr>
          <w:ilvl w:val="0"/>
          <w:numId w:val="4"/>
        </w:numPr>
        <w:rPr>
          <w:rFonts w:asciiTheme="minorHAnsi" w:hAnsiTheme="minorHAnsi" w:cstheme="minorHAnsi"/>
        </w:rPr>
      </w:pPr>
      <w:r w:rsidRPr="00957B52">
        <w:rPr>
          <w:rFonts w:asciiTheme="minorHAnsi" w:hAnsiTheme="minorHAnsi" w:cstheme="minorHAnsi"/>
        </w:rPr>
        <w:t xml:space="preserve">Have a willingness to support the Supervising Pharmacist in the delivery of </w:t>
      </w:r>
      <w:r w:rsidR="00BA7A44" w:rsidRPr="00957B52">
        <w:rPr>
          <w:rFonts w:asciiTheme="minorHAnsi" w:hAnsiTheme="minorHAnsi" w:cstheme="minorHAnsi"/>
        </w:rPr>
        <w:t>services.</w:t>
      </w:r>
      <w:r w:rsidRPr="00957B52">
        <w:rPr>
          <w:rFonts w:asciiTheme="minorHAnsi" w:hAnsiTheme="minorHAnsi" w:cstheme="minorHAnsi"/>
        </w:rPr>
        <w:t xml:space="preserve"> </w:t>
      </w:r>
    </w:p>
    <w:p w14:paraId="04E3B01B" w14:textId="77777777" w:rsidR="00297FA2" w:rsidRPr="00957B52" w:rsidRDefault="00297FA2">
      <w:pPr>
        <w:pStyle w:val="NoSpacing"/>
        <w:rPr>
          <w:rFonts w:asciiTheme="minorHAnsi" w:hAnsiTheme="minorHAnsi" w:cstheme="minorHAnsi"/>
        </w:rPr>
      </w:pPr>
    </w:p>
    <w:p w14:paraId="04E3B01C" w14:textId="77777777" w:rsidR="00297FA2" w:rsidRPr="00957B52" w:rsidRDefault="00C042F9">
      <w:pPr>
        <w:pStyle w:val="NoSpacing"/>
        <w:rPr>
          <w:rFonts w:asciiTheme="minorHAnsi" w:hAnsiTheme="minorHAnsi" w:cstheme="minorHAnsi"/>
          <w:b/>
          <w:bCs/>
          <w:u w:val="single"/>
        </w:rPr>
      </w:pPr>
      <w:r w:rsidRPr="00957B52">
        <w:rPr>
          <w:rFonts w:asciiTheme="minorHAnsi" w:hAnsiTheme="minorHAnsi" w:cstheme="minorHAnsi"/>
          <w:b/>
          <w:bCs/>
          <w:u w:val="single"/>
        </w:rPr>
        <w:t xml:space="preserve">Essential Criteria: </w:t>
      </w:r>
    </w:p>
    <w:p w14:paraId="04E3B01D" w14:textId="77777777" w:rsidR="00297FA2" w:rsidRPr="00957B52" w:rsidRDefault="00C042F9">
      <w:pPr>
        <w:pStyle w:val="NoSpacing"/>
        <w:rPr>
          <w:rFonts w:asciiTheme="minorHAnsi" w:hAnsiTheme="minorHAnsi" w:cstheme="minorHAnsi"/>
          <w:b/>
          <w:bCs/>
        </w:rPr>
      </w:pPr>
      <w:r w:rsidRPr="00957B52">
        <w:rPr>
          <w:rFonts w:asciiTheme="minorHAnsi" w:hAnsiTheme="minorHAnsi" w:cstheme="minorHAnsi"/>
          <w:b/>
          <w:bCs/>
        </w:rPr>
        <w:t>Must hold a PSI approved Pharmacy Qualification and be registered with the Pharmaceutical Society of Ireland.</w:t>
      </w:r>
    </w:p>
    <w:p w14:paraId="04E3B01E" w14:textId="77777777" w:rsidR="00297FA2" w:rsidRPr="00957B52" w:rsidRDefault="00297FA2">
      <w:pPr>
        <w:pStyle w:val="NoSpacing"/>
        <w:rPr>
          <w:rFonts w:asciiTheme="minorHAnsi" w:hAnsiTheme="minorHAnsi" w:cstheme="minorHAnsi"/>
        </w:rPr>
      </w:pPr>
    </w:p>
    <w:p w14:paraId="04E3B01F" w14:textId="77777777" w:rsidR="00297FA2" w:rsidRPr="00957B52" w:rsidRDefault="00297FA2">
      <w:pPr>
        <w:pStyle w:val="NoSpacing"/>
        <w:rPr>
          <w:rFonts w:asciiTheme="minorHAnsi" w:hAnsiTheme="minorHAnsi" w:cstheme="minorHAnsi"/>
        </w:rPr>
      </w:pPr>
    </w:p>
    <w:p w14:paraId="59278AFE" w14:textId="77777777" w:rsidR="00D94554" w:rsidRPr="00957B52" w:rsidRDefault="00D94554" w:rsidP="00D94554">
      <w:pPr>
        <w:pStyle w:val="NoSpacing"/>
        <w:rPr>
          <w:rFonts w:asciiTheme="minorHAnsi" w:hAnsiTheme="minorHAnsi" w:cstheme="minorHAnsi"/>
          <w:b/>
          <w:bCs/>
        </w:rPr>
      </w:pPr>
      <w:r w:rsidRPr="00957B52">
        <w:rPr>
          <w:rFonts w:asciiTheme="minorHAnsi" w:hAnsiTheme="minorHAnsi" w:cstheme="minorHAnsi"/>
          <w:b/>
          <w:bCs/>
        </w:rPr>
        <w:t>About PHX Ireland &amp; PHOENIX Group</w:t>
      </w:r>
    </w:p>
    <w:p w14:paraId="7FE68D22" w14:textId="77777777" w:rsidR="00342520" w:rsidRPr="00957B52" w:rsidRDefault="00342520" w:rsidP="00342520">
      <w:pPr>
        <w:rPr>
          <w:rFonts w:asciiTheme="minorHAnsi" w:hAnsiTheme="minorHAnsi" w:cstheme="minorHAnsi"/>
        </w:rPr>
      </w:pPr>
      <w:r w:rsidRPr="00957B52">
        <w:rPr>
          <w:rFonts w:asciiTheme="minorHAnsi" w:hAnsiTheme="minorHAnsi" w:cstheme="minorHAnsi"/>
        </w:rPr>
        <w:t xml:space="preserve">PHX Ireland Group is Ireland’s leading fully integrated healthcare provider. We deliver health.      </w:t>
      </w:r>
    </w:p>
    <w:p w14:paraId="7984F3FC" w14:textId="3C3023B1" w:rsidR="00D94554" w:rsidRPr="00957B52" w:rsidRDefault="00342520" w:rsidP="00342520">
      <w:pPr>
        <w:rPr>
          <w:rFonts w:asciiTheme="minorHAnsi" w:hAnsiTheme="minorHAnsi" w:cstheme="minorHAnsi"/>
        </w:rPr>
      </w:pPr>
      <w:r w:rsidRPr="00957B52">
        <w:rPr>
          <w:rFonts w:asciiTheme="minorHAnsi" w:hAnsiTheme="minorHAnsi" w:cstheme="minorHAnsi"/>
        </w:rPr>
        <w:t xml:space="preserve">We are comprised of United Drug, Ireland’s leading pharmaceutical wholesaler and distributor; </w:t>
      </w:r>
      <w:proofErr w:type="spellStart"/>
      <w:r w:rsidRPr="00957B52">
        <w:rPr>
          <w:rFonts w:asciiTheme="minorHAnsi" w:hAnsiTheme="minorHAnsi" w:cstheme="minorHAnsi"/>
        </w:rPr>
        <w:t>McCabes</w:t>
      </w:r>
      <w:proofErr w:type="spellEnd"/>
      <w:r w:rsidRPr="00957B52">
        <w:rPr>
          <w:rFonts w:asciiTheme="minorHAnsi" w:hAnsiTheme="minorHAnsi" w:cstheme="minorHAnsi"/>
        </w:rPr>
        <w:t xml:space="preserve"> Pharmacy, Ireland’s leading community pharmacy chain; and TCP Homecare, innovators in clinical home nursing services and direct to patient delivery solutions. </w:t>
      </w:r>
    </w:p>
    <w:p w14:paraId="7C910161" w14:textId="77777777" w:rsidR="00D94554" w:rsidRPr="00957B52" w:rsidRDefault="00D94554" w:rsidP="00D94554">
      <w:pPr>
        <w:pStyle w:val="NoSpacing"/>
        <w:rPr>
          <w:rFonts w:asciiTheme="minorHAnsi" w:hAnsiTheme="minorHAnsi" w:cstheme="minorHAnsi"/>
        </w:rPr>
      </w:pPr>
      <w:r w:rsidRPr="00957B52">
        <w:rPr>
          <w:rFonts w:asciiTheme="minorHAnsi" w:hAnsiTheme="minorHAnsi" w:cstheme="minorHAnsi"/>
        </w:rPr>
        <w:t>PHX Ireland Group employs over 1,800 people, operates 5 distribution centres and pharmacies nationwide, delivering over 85 million packs to Irish pharmacies and hospitals and serving 500,000 patients each year. By working together to provide these solutions, PHX Ireland can enable a sustainable healthcare system and support Irish Healthcare.</w:t>
      </w:r>
    </w:p>
    <w:p w14:paraId="61EEE9BC" w14:textId="77777777" w:rsidR="00D94554" w:rsidRPr="00957B52" w:rsidRDefault="00D94554" w:rsidP="00D94554">
      <w:pPr>
        <w:pStyle w:val="NoSpacing"/>
        <w:rPr>
          <w:rFonts w:asciiTheme="minorHAnsi" w:hAnsiTheme="minorHAnsi" w:cstheme="minorHAnsi"/>
        </w:rPr>
      </w:pPr>
    </w:p>
    <w:p w14:paraId="2589C91C" w14:textId="77777777" w:rsidR="00D94554" w:rsidRPr="00957B52" w:rsidRDefault="00D94554" w:rsidP="00D94554">
      <w:pPr>
        <w:pStyle w:val="NoSpacing"/>
        <w:rPr>
          <w:rFonts w:asciiTheme="minorHAnsi" w:hAnsiTheme="minorHAnsi" w:cstheme="minorHAnsi"/>
        </w:rPr>
      </w:pPr>
      <w:r w:rsidRPr="00957B52">
        <w:rPr>
          <w:rFonts w:asciiTheme="minorHAnsi" w:hAnsiTheme="minorHAnsi" w:cstheme="minorHAnsi"/>
        </w:rPr>
        <w:t xml:space="preserve">PHX Ireland is part of the PHOENIX group, Europe’s leading healthcare provider. Headquartered in </w:t>
      </w:r>
      <w:proofErr w:type="spellStart"/>
      <w:r w:rsidRPr="00957B52">
        <w:rPr>
          <w:rFonts w:asciiTheme="minorHAnsi" w:hAnsiTheme="minorHAnsi" w:cstheme="minorHAnsi"/>
        </w:rPr>
        <w:t>Mannhein</w:t>
      </w:r>
      <w:proofErr w:type="spellEnd"/>
      <w:r w:rsidRPr="00957B52">
        <w:rPr>
          <w:rFonts w:asciiTheme="minorHAnsi" w:hAnsiTheme="minorHAnsi" w:cstheme="minorHAnsi"/>
        </w:rPr>
        <w:t>, Germany, the PHOENIX group brings together more than 48,000 employees from 29 countries, includes 223 pharmaceutical distribution sites, and more than 3200 owned pharmacies and 17000 partner pharmacies. Every day, the PHOENIX group makes an important contribution to comprehensive and safe healthcare in Europe.</w:t>
      </w:r>
    </w:p>
    <w:p w14:paraId="31F4FBA8" w14:textId="77777777" w:rsidR="00D94554" w:rsidRPr="00957B52" w:rsidRDefault="00D94554" w:rsidP="00D94554">
      <w:pPr>
        <w:pStyle w:val="NoSpacing"/>
        <w:rPr>
          <w:rFonts w:asciiTheme="minorHAnsi" w:hAnsiTheme="minorHAnsi" w:cstheme="minorHAnsi"/>
        </w:rPr>
      </w:pPr>
    </w:p>
    <w:p w14:paraId="42C49EDF" w14:textId="2AC05958" w:rsidR="00D94554" w:rsidRPr="00957B52" w:rsidRDefault="00D94554" w:rsidP="00D94554">
      <w:pPr>
        <w:pStyle w:val="NoSpacing"/>
        <w:rPr>
          <w:rFonts w:asciiTheme="minorHAnsi" w:hAnsiTheme="minorHAnsi" w:cstheme="minorHAnsi"/>
        </w:rPr>
      </w:pPr>
      <w:r w:rsidRPr="00957B52">
        <w:rPr>
          <w:rFonts w:asciiTheme="minorHAnsi" w:hAnsiTheme="minorHAnsi" w:cstheme="minorHAnsi"/>
        </w:rPr>
        <w:t xml:space="preserve">Please send an up-to date CV to </w:t>
      </w:r>
      <w:bookmarkStart w:id="4" w:name="_Hlk175822194"/>
      <w:r w:rsidR="00957B52" w:rsidRPr="00957B52">
        <w:rPr>
          <w:rFonts w:asciiTheme="minorHAnsi" w:hAnsiTheme="minorHAnsi" w:cstheme="minorHAnsi"/>
          <w:u w:val="single"/>
        </w:rPr>
        <w:t>jobs@mccabespharmacy.ie</w:t>
      </w:r>
      <w:bookmarkEnd w:id="4"/>
    </w:p>
    <w:p w14:paraId="04E3B021" w14:textId="77777777" w:rsidR="00297FA2" w:rsidRPr="00957B52" w:rsidRDefault="00297FA2">
      <w:pPr>
        <w:pStyle w:val="NoSpacing"/>
        <w:rPr>
          <w:rFonts w:asciiTheme="minorHAnsi" w:hAnsiTheme="minorHAnsi" w:cstheme="minorHAnsi"/>
        </w:rPr>
      </w:pPr>
    </w:p>
    <w:p w14:paraId="0AFB5AA7" w14:textId="3BD23242" w:rsidR="00FB2AB1" w:rsidRPr="00957B52" w:rsidRDefault="00FB2AB1" w:rsidP="00FB2AB1">
      <w:pPr>
        <w:rPr>
          <w:rStyle w:val="ui-provider"/>
          <w:rFonts w:asciiTheme="minorHAnsi" w:hAnsiTheme="minorHAnsi" w:cstheme="minorHAnsi"/>
          <w:b/>
          <w:bCs/>
          <w:i/>
          <w:iCs/>
        </w:rPr>
      </w:pPr>
      <w:r w:rsidRPr="00957B52">
        <w:rPr>
          <w:rStyle w:val="ui-provider"/>
          <w:rFonts w:asciiTheme="minorHAnsi" w:hAnsiTheme="minorHAnsi" w:cstheme="minorHAnsi"/>
          <w:b/>
          <w:bCs/>
          <w:i/>
          <w:iCs/>
        </w:rPr>
        <w:t>We strive to foster an open and inclusive environment, embracing applications from individuals of all backgrounds. Our commitment lies in ensuring an accessible interview process for all candidates. If you require additional support or accommodations to attend an interview, we kindly encourage you to reach out to</w:t>
      </w:r>
      <w:r w:rsidR="00957B52" w:rsidRPr="00957B52">
        <w:rPr>
          <w:rFonts w:asciiTheme="minorHAnsi" w:hAnsiTheme="minorHAnsi" w:cstheme="minorHAnsi"/>
          <w:b/>
          <w:bCs/>
          <w:i/>
          <w:iCs/>
        </w:rPr>
        <w:t xml:space="preserve"> </w:t>
      </w:r>
      <w:r w:rsidR="00957B52" w:rsidRPr="00957B52">
        <w:rPr>
          <w:rFonts w:asciiTheme="minorHAnsi" w:hAnsiTheme="minorHAnsi" w:cstheme="minorHAnsi"/>
          <w:b/>
          <w:bCs/>
          <w:i/>
          <w:iCs/>
          <w:u w:val="single"/>
        </w:rPr>
        <w:t>jobs@mccabespharmacy.ie</w:t>
      </w:r>
    </w:p>
    <w:p w14:paraId="545E4E40" w14:textId="77777777" w:rsidR="00FB2AB1" w:rsidRDefault="00FB2AB1">
      <w:pPr>
        <w:pStyle w:val="NoSpacing"/>
        <w:rPr>
          <w:rFonts w:cs="Calibri"/>
        </w:rPr>
      </w:pPr>
    </w:p>
    <w:p w14:paraId="04E3B022" w14:textId="77777777" w:rsidR="00297FA2" w:rsidRDefault="00297FA2">
      <w:pPr>
        <w:pStyle w:val="NoSpacing"/>
        <w:rPr>
          <w:rFonts w:cs="Calibri"/>
        </w:rPr>
      </w:pPr>
    </w:p>
    <w:p w14:paraId="04E3B023" w14:textId="77777777" w:rsidR="00297FA2" w:rsidRDefault="00297FA2">
      <w:pPr>
        <w:pStyle w:val="NoSpacing"/>
        <w:rPr>
          <w:rFonts w:cs="Calibri"/>
        </w:rPr>
      </w:pPr>
    </w:p>
    <w:sectPr w:rsidR="00297FA2">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A0C7" w14:textId="77777777" w:rsidR="00A47C17" w:rsidRDefault="00A47C17">
      <w:pPr>
        <w:spacing w:after="0" w:line="240" w:lineRule="auto"/>
      </w:pPr>
      <w:r>
        <w:separator/>
      </w:r>
    </w:p>
  </w:endnote>
  <w:endnote w:type="continuationSeparator" w:id="0">
    <w:p w14:paraId="33690B33" w14:textId="77777777" w:rsidR="00A47C17" w:rsidRDefault="00A4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AFF2" w14:textId="77777777" w:rsidR="003F1782" w:rsidRDefault="00C042F9">
    <w:pPr>
      <w:pStyle w:val="Footer"/>
    </w:pPr>
    <w:r>
      <w:rPr>
        <w:noProof/>
      </w:rPr>
      <mc:AlternateContent>
        <mc:Choice Requires="wps">
          <w:drawing>
            <wp:anchor distT="0" distB="0" distL="114300" distR="114300" simplePos="0" relativeHeight="251662336" behindDoc="0" locked="0" layoutInCell="1" allowOverlap="1" wp14:anchorId="04E3AFEC" wp14:editId="04E3AFED">
              <wp:simplePos x="0" y="0"/>
              <wp:positionH relativeFrom="page">
                <wp:posOffset>0</wp:posOffset>
              </wp:positionH>
              <wp:positionV relativeFrom="page">
                <wp:posOffset>630</wp:posOffset>
              </wp:positionV>
              <wp:extent cx="443868" cy="443868"/>
              <wp:effectExtent l="0" t="0" r="13332" b="13332"/>
              <wp:wrapSquare wrapText="bothSides"/>
              <wp:docPr id="3" name="Text Box 3" descr="INTERNAL USE ONLY"/>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04E3AFEE" w14:textId="77777777" w:rsidR="003F1782" w:rsidRDefault="003F1782">
                          <w:pPr>
                            <w:rPr>
                              <w:rFonts w:cs="Calibri"/>
                              <w:color w:val="000000"/>
                              <w:sz w:val="16"/>
                              <w:szCs w:val="16"/>
                            </w:rPr>
                          </w:pPr>
                        </w:p>
                      </w:txbxContent>
                    </wps:txbx>
                    <wps:bodyPr vert="horz" wrap="none" lIns="63495" tIns="0" rIns="0" bIns="0" anchor="t" anchorCtr="0" compatLnSpc="1">
                      <a:spAutoFit/>
                    </wps:bodyPr>
                  </wps:wsp>
                </a:graphicData>
              </a:graphic>
            </wp:anchor>
          </w:drawing>
        </mc:Choice>
        <mc:Fallback>
          <w:pict>
            <v:shapetype w14:anchorId="04E3AFEC" id="_x0000_t202" coordsize="21600,21600" o:spt="202" path="m,l,21600r21600,l21600,xe">
              <v:stroke joinstyle="miter"/>
              <v:path gradientshapeok="t" o:connecttype="rect"/>
            </v:shapetype>
            <v:shape id="Text Box 3" o:spid="_x0000_s1026" type="#_x0000_t202" alt="INTERNAL USE ONLY" style="position:absolute;margin-left:0;margin-top:.05pt;width:34.95pt;height:34.9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" filled="f" stroked="f">
              <v:textbox style="mso-fit-shape-to-text:t" inset="1.76375mm,0,0,0">
                <w:txbxContent>
                  <w:p w14:paraId="04E3AFEE" w14:textId="77777777" w:rsidR="003F1782" w:rsidRDefault="003F1782">
                    <w:pPr>
                      <w:rPr>
                        <w:rFonts w:cs="Calibri"/>
                        <w:color w:val="000000"/>
                        <w:sz w:val="16"/>
                        <w:szCs w:val="16"/>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D7C7" w14:textId="77777777" w:rsidR="00A47C17" w:rsidRDefault="00A47C17">
      <w:pPr>
        <w:spacing w:after="0" w:line="240" w:lineRule="auto"/>
      </w:pPr>
      <w:r>
        <w:rPr>
          <w:color w:val="000000"/>
        </w:rPr>
        <w:separator/>
      </w:r>
    </w:p>
  </w:footnote>
  <w:footnote w:type="continuationSeparator" w:id="0">
    <w:p w14:paraId="79B369E6" w14:textId="77777777" w:rsidR="00A47C17" w:rsidRDefault="00A4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AFF0" w14:textId="14EF300E" w:rsidR="003F1782" w:rsidRDefault="00AA3879" w:rsidP="001458ED">
    <w:pPr>
      <w:pStyle w:val="Header"/>
      <w:tabs>
        <w:tab w:val="clear" w:pos="4513"/>
        <w:tab w:val="clear" w:pos="9026"/>
        <w:tab w:val="left" w:pos="7740"/>
      </w:tabs>
    </w:pPr>
    <w:r>
      <w:rPr>
        <w:noProof/>
      </w:rPr>
      <w:drawing>
        <wp:anchor distT="0" distB="0" distL="114300" distR="114300" simplePos="0" relativeHeight="251664384" behindDoc="0" locked="0" layoutInCell="1" allowOverlap="1" wp14:anchorId="3713445B" wp14:editId="0C957A4B">
          <wp:simplePos x="0" y="0"/>
          <wp:positionH relativeFrom="column">
            <wp:posOffset>-914400</wp:posOffset>
          </wp:positionH>
          <wp:positionV relativeFrom="paragraph">
            <wp:posOffset>-372110</wp:posOffset>
          </wp:positionV>
          <wp:extent cx="1384300" cy="981075"/>
          <wp:effectExtent l="0" t="0" r="6350" b="9525"/>
          <wp:wrapNone/>
          <wp:docPr id="1279092365" name="Picture 1" descr="A green and whit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63003" name="Picture 1" descr="A green and white hexago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981075"/>
                  </a:xfrm>
                  <a:prstGeom prst="rect">
                    <a:avLst/>
                  </a:prstGeom>
                  <a:noFill/>
                  <a:ln>
                    <a:noFill/>
                  </a:ln>
                </pic:spPr>
              </pic:pic>
            </a:graphicData>
          </a:graphic>
        </wp:anchor>
      </w:drawing>
    </w:r>
    <w:r w:rsidR="001458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A76F1"/>
    <w:multiLevelType w:val="multilevel"/>
    <w:tmpl w:val="8EBEAE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D05B5E"/>
    <w:multiLevelType w:val="multilevel"/>
    <w:tmpl w:val="E1F61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9B86C55"/>
    <w:multiLevelType w:val="multilevel"/>
    <w:tmpl w:val="92483E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242F2C"/>
    <w:multiLevelType w:val="multilevel"/>
    <w:tmpl w:val="B226CA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5021E2D"/>
    <w:multiLevelType w:val="multilevel"/>
    <w:tmpl w:val="A11AE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9146288">
    <w:abstractNumId w:val="4"/>
  </w:num>
  <w:num w:numId="2" w16cid:durableId="16665444">
    <w:abstractNumId w:val="3"/>
  </w:num>
  <w:num w:numId="3" w16cid:durableId="1310095690">
    <w:abstractNumId w:val="1"/>
  </w:num>
  <w:num w:numId="4" w16cid:durableId="810559883">
    <w:abstractNumId w:val="0"/>
  </w:num>
  <w:num w:numId="5" w16cid:durableId="5100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A2"/>
    <w:rsid w:val="00011F1F"/>
    <w:rsid w:val="000149D6"/>
    <w:rsid w:val="000D4E7E"/>
    <w:rsid w:val="001458ED"/>
    <w:rsid w:val="00171807"/>
    <w:rsid w:val="0020163B"/>
    <w:rsid w:val="00265A5C"/>
    <w:rsid w:val="00297FA2"/>
    <w:rsid w:val="002A1290"/>
    <w:rsid w:val="00342520"/>
    <w:rsid w:val="003F1782"/>
    <w:rsid w:val="005711BF"/>
    <w:rsid w:val="005932F4"/>
    <w:rsid w:val="005E0F9B"/>
    <w:rsid w:val="005E50CF"/>
    <w:rsid w:val="00622514"/>
    <w:rsid w:val="00925DC5"/>
    <w:rsid w:val="00957B52"/>
    <w:rsid w:val="00A04569"/>
    <w:rsid w:val="00A47C17"/>
    <w:rsid w:val="00A80394"/>
    <w:rsid w:val="00AA3879"/>
    <w:rsid w:val="00BA7A44"/>
    <w:rsid w:val="00BD5F86"/>
    <w:rsid w:val="00C042F9"/>
    <w:rsid w:val="00C2366E"/>
    <w:rsid w:val="00C50056"/>
    <w:rsid w:val="00D55644"/>
    <w:rsid w:val="00D94554"/>
    <w:rsid w:val="00DE13A0"/>
    <w:rsid w:val="00F35204"/>
    <w:rsid w:val="00F47ECC"/>
    <w:rsid w:val="00F71EAE"/>
    <w:rsid w:val="00FB2AB1"/>
    <w:rsid w:val="00FF3CFA"/>
    <w:rsid w:val="0D5F73A4"/>
    <w:rsid w:val="3BF7DBAE"/>
    <w:rsid w:val="4BF9BCBD"/>
    <w:rsid w:val="7E45F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AFE8"/>
  <w15:docId w15:val="{3696FC93-D14D-46B2-B1E7-CC23A90C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spacing w:line="244" w:lineRule="auto"/>
      <w:ind w:left="720"/>
      <w:contextualSpacing/>
    </w:pPr>
  </w:style>
  <w:style w:type="character" w:customStyle="1" w:styleId="ui-provider">
    <w:name w:val="ui-provider"/>
    <w:basedOn w:val="DefaultParagraphFont"/>
  </w:style>
  <w:style w:type="paragraph" w:styleId="NoSpacing">
    <w:name w:val="No Spacing"/>
    <w:uiPriority w:val="1"/>
    <w:qFormat/>
    <w:pPr>
      <w:suppressAutoHyphens/>
      <w:spacing w:after="0" w:line="240" w:lineRule="auto"/>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18111">
      <w:bodyDiv w:val="1"/>
      <w:marLeft w:val="0"/>
      <w:marRight w:val="0"/>
      <w:marTop w:val="0"/>
      <w:marBottom w:val="0"/>
      <w:divBdr>
        <w:top w:val="none" w:sz="0" w:space="0" w:color="auto"/>
        <w:left w:val="none" w:sz="0" w:space="0" w:color="auto"/>
        <w:bottom w:val="none" w:sz="0" w:space="0" w:color="auto"/>
        <w:right w:val="none" w:sz="0" w:space="0" w:color="auto"/>
      </w:divBdr>
    </w:div>
    <w:div w:id="175500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f28ee-b76c-4b8d-87a7-60d5097366fd">
      <Terms xmlns="http://schemas.microsoft.com/office/infopath/2007/PartnerControls"/>
    </lcf76f155ced4ddcb4097134ff3c332f>
    <TaxCatchAll xmlns="baa95ba5-9b95-4c2d-8433-4e0570bc65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76FA139366354E99E9065D509461C1" ma:contentTypeVersion="14" ma:contentTypeDescription="Create a new document." ma:contentTypeScope="" ma:versionID="13fe6a213b13bc2e7b06605ed7602b97">
  <xsd:schema xmlns:xsd="http://www.w3.org/2001/XMLSchema" xmlns:xs="http://www.w3.org/2001/XMLSchema" xmlns:p="http://schemas.microsoft.com/office/2006/metadata/properties" xmlns:ns2="568f28ee-b76c-4b8d-87a7-60d5097366fd" xmlns:ns3="baa95ba5-9b95-4c2d-8433-4e0570bc6503" targetNamespace="http://schemas.microsoft.com/office/2006/metadata/properties" ma:root="true" ma:fieldsID="681547b3db7fb3fb9a6dabc4d784d348" ns2:_="" ns3:_="">
    <xsd:import namespace="568f28ee-b76c-4b8d-87a7-60d5097366fd"/>
    <xsd:import namespace="baa95ba5-9b95-4c2d-8433-4e0570bc65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f28ee-b76c-4b8d-87a7-60d509736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5449c-3338-40e0-b656-7bbf45f7df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95ba5-9b95-4c2d-8433-4e0570bc65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9241a3-04eb-4928-8b5a-aa7d04bae023}" ma:internalName="TaxCatchAll" ma:showField="CatchAllData" ma:web="baa95ba5-9b95-4c2d-8433-4e0570bc650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2BD40-AF7A-4AAB-B336-5EC678B1E28F}">
  <ds:schemaRefs>
    <ds:schemaRef ds:uri="http://schemas.microsoft.com/sharepoint/v3/contenttype/forms"/>
  </ds:schemaRefs>
</ds:datastoreItem>
</file>

<file path=customXml/itemProps2.xml><?xml version="1.0" encoding="utf-8"?>
<ds:datastoreItem xmlns:ds="http://schemas.openxmlformats.org/officeDocument/2006/customXml" ds:itemID="{8568B562-CF47-48CE-A618-DEE0AF213414}">
  <ds:schemaRefs>
    <ds:schemaRef ds:uri="http://schemas.microsoft.com/office/2006/metadata/properties"/>
    <ds:schemaRef ds:uri="http://schemas.microsoft.com/office/infopath/2007/PartnerControls"/>
    <ds:schemaRef ds:uri="568f28ee-b76c-4b8d-87a7-60d5097366fd"/>
    <ds:schemaRef ds:uri="baa95ba5-9b95-4c2d-8433-4e0570bc6503"/>
  </ds:schemaRefs>
</ds:datastoreItem>
</file>

<file path=customXml/itemProps3.xml><?xml version="1.0" encoding="utf-8"?>
<ds:datastoreItem xmlns:ds="http://schemas.openxmlformats.org/officeDocument/2006/customXml" ds:itemID="{C0B707F4-E833-440A-B879-FC371F67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f28ee-b76c-4b8d-87a7-60d5097366fd"/>
    <ds:schemaRef ds:uri="baa95ba5-9b95-4c2d-8433-4e0570bc6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O’Meara, Susan</dc:creator>
  <dc:description/>
  <cp:lastModifiedBy>Thomas Nascimento</cp:lastModifiedBy>
  <cp:revision>12</cp:revision>
  <dcterms:created xsi:type="dcterms:W3CDTF">2024-04-02T12:50:00Z</dcterms:created>
  <dcterms:modified xsi:type="dcterms:W3CDTF">2024-08-29T10:39:00Z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INTERNAL USE ONLY</vt:lpwstr>
  </property>
  <property fmtid="{D5CDD505-2E9C-101B-9397-08002B2CF9AE}" pid="5" name="MSIP_Label_b6450969-e8d1-46a1-a807-ee95d8766906_Enabled">
    <vt:lpwstr>true</vt:lpwstr>
  </property>
  <property fmtid="{D5CDD505-2E9C-101B-9397-08002B2CF9AE}" pid="6" name="MSIP_Label_b6450969-e8d1-46a1-a807-ee95d8766906_SetDate">
    <vt:lpwstr>2022-01-12T08:26:46Z</vt:lpwstr>
  </property>
  <property fmtid="{D5CDD505-2E9C-101B-9397-08002B2CF9AE}" pid="7" name="MSIP_Label_b6450969-e8d1-46a1-a807-ee95d8766906_Method">
    <vt:lpwstr>Standard</vt:lpwstr>
  </property>
  <property fmtid="{D5CDD505-2E9C-101B-9397-08002B2CF9AE}" pid="8" name="MSIP_Label_b6450969-e8d1-46a1-a807-ee95d8766906_Name">
    <vt:lpwstr>Internal Use Only</vt:lpwstr>
  </property>
  <property fmtid="{D5CDD505-2E9C-101B-9397-08002B2CF9AE}" pid="9" name="MSIP_Label_b6450969-e8d1-46a1-a807-ee95d8766906_SiteId">
    <vt:lpwstr>e5d0182b-f458-403c-8d06-b825112408b6</vt:lpwstr>
  </property>
  <property fmtid="{D5CDD505-2E9C-101B-9397-08002B2CF9AE}" pid="10" name="MSIP_Label_b6450969-e8d1-46a1-a807-ee95d8766906_ActionId">
    <vt:lpwstr>b6923ed3-2702-4274-a9d9-6242d4080959</vt:lpwstr>
  </property>
  <property fmtid="{D5CDD505-2E9C-101B-9397-08002B2CF9AE}" pid="11" name="MSIP_Label_b6450969-e8d1-46a1-a807-ee95d8766906_ContentBits">
    <vt:lpwstr>2</vt:lpwstr>
  </property>
  <property fmtid="{D5CDD505-2E9C-101B-9397-08002B2CF9AE}" pid="12" name="ContentTypeId">
    <vt:lpwstr>0x010100F976FA139366354E99E9065D509461C1</vt:lpwstr>
  </property>
  <property fmtid="{D5CDD505-2E9C-101B-9397-08002B2CF9AE}" pid="13" name="MediaServiceImageTags">
    <vt:lpwstr/>
  </property>
</Properties>
</file>