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70D2A" w14:textId="77777777" w:rsidR="0007509A" w:rsidRDefault="0007509A" w:rsidP="0007509A">
      <w:pPr>
        <w:pStyle w:val="Heading1"/>
        <w:jc w:val="center"/>
        <w:rPr>
          <w:color w:val="auto"/>
        </w:rPr>
      </w:pPr>
      <w:r>
        <w:rPr>
          <w:color w:val="auto"/>
        </w:rPr>
        <w:t>Pharmacy Technician</w:t>
      </w:r>
    </w:p>
    <w:p w14:paraId="5E710728" w14:textId="77777777" w:rsidR="0007509A" w:rsidRDefault="0007509A" w:rsidP="0007509A">
      <w:pPr>
        <w:pStyle w:val="NoSpacing"/>
      </w:pPr>
    </w:p>
    <w:p w14:paraId="48208491" w14:textId="77777777" w:rsidR="006625C4" w:rsidRPr="006625C4" w:rsidRDefault="006625C4" w:rsidP="006625C4">
      <w:pPr>
        <w:pStyle w:val="NoSpacing"/>
        <w:rPr>
          <w:rFonts w:asciiTheme="minorHAnsi" w:hAnsiTheme="minorHAnsi" w:cstheme="minorHAnsi"/>
          <w:lang w:val="en-US"/>
        </w:rPr>
      </w:pPr>
      <w:proofErr w:type="spellStart"/>
      <w:r w:rsidRPr="006625C4">
        <w:rPr>
          <w:rFonts w:asciiTheme="minorHAnsi" w:hAnsiTheme="minorHAnsi" w:cstheme="minorHAnsi"/>
          <w:lang w:val="en-US"/>
        </w:rPr>
        <w:t>McCabes</w:t>
      </w:r>
      <w:proofErr w:type="spellEnd"/>
      <w:r w:rsidRPr="006625C4">
        <w:rPr>
          <w:rFonts w:asciiTheme="minorHAnsi" w:hAnsiTheme="minorHAnsi" w:cstheme="minorHAnsi"/>
          <w:lang w:val="en-US"/>
        </w:rPr>
        <w:t xml:space="preserve"> Pharmacy is one of Ireland's most loved Pharmacy providers, pioneering truly innovative services over the past 40 years. We are founded on values of compassionate care, advice you can trust, speedy service and excellent value for money. The patient and customer are truly at the heart of what we do. The teams that serve our customers are central to our </w:t>
      </w:r>
      <w:proofErr w:type="spellStart"/>
      <w:r w:rsidRPr="006625C4">
        <w:rPr>
          <w:rFonts w:asciiTheme="minorHAnsi" w:hAnsiTheme="minorHAnsi" w:cstheme="minorHAnsi"/>
          <w:lang w:val="en-US"/>
        </w:rPr>
        <w:t>organisation</w:t>
      </w:r>
      <w:proofErr w:type="spellEnd"/>
      <w:r w:rsidRPr="006625C4">
        <w:rPr>
          <w:rFonts w:asciiTheme="minorHAnsi" w:hAnsiTheme="minorHAnsi" w:cstheme="minorHAnsi"/>
          <w:lang w:val="en-US"/>
        </w:rPr>
        <w:t xml:space="preserve">. Our commitment to our staff is to enable them to develop their careers and to have as many </w:t>
      </w:r>
      <w:proofErr w:type="gramStart"/>
      <w:r w:rsidRPr="006625C4">
        <w:rPr>
          <w:rFonts w:asciiTheme="minorHAnsi" w:hAnsiTheme="minorHAnsi" w:cstheme="minorHAnsi"/>
          <w:lang w:val="en-US"/>
        </w:rPr>
        <w:t>opportunities</w:t>
      </w:r>
      <w:proofErr w:type="gramEnd"/>
      <w:r w:rsidRPr="006625C4">
        <w:rPr>
          <w:rFonts w:asciiTheme="minorHAnsi" w:hAnsiTheme="minorHAnsi" w:cstheme="minorHAnsi"/>
          <w:lang w:val="en-US"/>
        </w:rPr>
        <w:t xml:space="preserve"> to be the best they can be. We support our team with continuing education, great working conditions, flexibility and good incentives and benefits and a </w:t>
      </w:r>
      <w:proofErr w:type="gramStart"/>
      <w:r w:rsidRPr="006625C4">
        <w:rPr>
          <w:rFonts w:asciiTheme="minorHAnsi" w:hAnsiTheme="minorHAnsi" w:cstheme="minorHAnsi"/>
          <w:lang w:val="en-US"/>
        </w:rPr>
        <w:t>fun loving</w:t>
      </w:r>
      <w:proofErr w:type="gramEnd"/>
      <w:r w:rsidRPr="006625C4">
        <w:rPr>
          <w:rFonts w:asciiTheme="minorHAnsi" w:hAnsiTheme="minorHAnsi" w:cstheme="minorHAnsi"/>
          <w:lang w:val="en-US"/>
        </w:rPr>
        <w:t xml:space="preserve"> working environment. If you think you could flourish </w:t>
      </w:r>
      <w:proofErr w:type="spellStart"/>
      <w:r w:rsidRPr="006625C4">
        <w:rPr>
          <w:rFonts w:asciiTheme="minorHAnsi" w:hAnsiTheme="minorHAnsi" w:cstheme="minorHAnsi"/>
          <w:lang w:val="en-US"/>
        </w:rPr>
        <w:t>along side</w:t>
      </w:r>
      <w:proofErr w:type="spellEnd"/>
      <w:r w:rsidRPr="006625C4">
        <w:rPr>
          <w:rFonts w:asciiTheme="minorHAnsi" w:hAnsiTheme="minorHAnsi" w:cstheme="minorHAnsi"/>
          <w:lang w:val="en-US"/>
        </w:rPr>
        <w:t xml:space="preserve"> us, please apply. </w:t>
      </w:r>
    </w:p>
    <w:p w14:paraId="75F97016" w14:textId="77777777" w:rsidR="006625C4" w:rsidRPr="006625C4" w:rsidRDefault="006625C4" w:rsidP="0007509A">
      <w:pPr>
        <w:pStyle w:val="NoSpacing"/>
        <w:rPr>
          <w:rFonts w:asciiTheme="minorHAnsi" w:hAnsiTheme="minorHAnsi" w:cstheme="minorHAnsi"/>
        </w:rPr>
      </w:pPr>
    </w:p>
    <w:p w14:paraId="7F0F0684" w14:textId="528C933D" w:rsidR="0007509A" w:rsidRPr="006625C4" w:rsidRDefault="0007509A" w:rsidP="0007509A">
      <w:pPr>
        <w:pStyle w:val="NoSpacing"/>
        <w:rPr>
          <w:rFonts w:asciiTheme="minorHAnsi" w:hAnsiTheme="minorHAnsi" w:cstheme="minorHAnsi"/>
        </w:rPr>
      </w:pPr>
      <w:r w:rsidRPr="006625C4">
        <w:rPr>
          <w:rFonts w:asciiTheme="minorHAnsi" w:hAnsiTheme="minorHAnsi" w:cstheme="minorHAnsi"/>
        </w:rPr>
        <w:t xml:space="preserve">We currently have an exciting opportunity for a </w:t>
      </w:r>
      <w:r w:rsidRPr="006625C4">
        <w:rPr>
          <w:rFonts w:asciiTheme="minorHAnsi" w:hAnsiTheme="minorHAnsi" w:cstheme="minorHAnsi"/>
          <w:b/>
          <w:bCs/>
        </w:rPr>
        <w:t>Pharmacy Technician</w:t>
      </w:r>
      <w:r w:rsidRPr="006625C4">
        <w:rPr>
          <w:rFonts w:asciiTheme="minorHAnsi" w:hAnsiTheme="minorHAnsi" w:cstheme="minorHAnsi"/>
        </w:rPr>
        <w:t xml:space="preserve"> to join our team. </w:t>
      </w:r>
    </w:p>
    <w:p w14:paraId="7E79FE3F" w14:textId="77777777" w:rsidR="0007509A" w:rsidRPr="006625C4" w:rsidRDefault="0007509A" w:rsidP="0007509A">
      <w:pPr>
        <w:pStyle w:val="NoSpacing"/>
        <w:rPr>
          <w:rFonts w:asciiTheme="minorHAnsi" w:hAnsiTheme="minorHAnsi" w:cstheme="minorHAnsi"/>
        </w:rPr>
      </w:pPr>
    </w:p>
    <w:p w14:paraId="291BA050" w14:textId="2218526E"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t xml:space="preserve">Why work for </w:t>
      </w:r>
      <w:proofErr w:type="spellStart"/>
      <w:r w:rsidR="006625C4" w:rsidRPr="006625C4">
        <w:rPr>
          <w:rFonts w:asciiTheme="minorHAnsi" w:hAnsiTheme="minorHAnsi" w:cstheme="minorHAnsi"/>
          <w:b/>
          <w:bCs/>
          <w:lang w:val="en-US"/>
        </w:rPr>
        <w:t>McCabes</w:t>
      </w:r>
      <w:proofErr w:type="spellEnd"/>
      <w:r w:rsidR="006625C4" w:rsidRPr="006625C4">
        <w:rPr>
          <w:rFonts w:asciiTheme="minorHAnsi" w:hAnsiTheme="minorHAnsi" w:cstheme="minorHAnsi"/>
          <w:b/>
          <w:bCs/>
          <w:lang w:val="en-US"/>
        </w:rPr>
        <w:t xml:space="preserve"> Pharmacy?</w:t>
      </w:r>
    </w:p>
    <w:p w14:paraId="23E1E66B" w14:textId="77777777" w:rsidR="0007509A" w:rsidRPr="006625C4" w:rsidRDefault="0007509A" w:rsidP="0007509A">
      <w:pPr>
        <w:pStyle w:val="NoSpacing"/>
        <w:rPr>
          <w:rFonts w:asciiTheme="minorHAnsi" w:hAnsiTheme="minorHAnsi" w:cstheme="minorHAnsi"/>
        </w:rPr>
      </w:pPr>
    </w:p>
    <w:p w14:paraId="2C516A0B" w14:textId="77777777" w:rsidR="0007509A" w:rsidRDefault="0007509A" w:rsidP="0007509A">
      <w:pPr>
        <w:pStyle w:val="NoSpacing"/>
        <w:rPr>
          <w:rFonts w:asciiTheme="minorHAnsi" w:hAnsiTheme="minorHAnsi" w:cstheme="minorHAnsi"/>
        </w:rPr>
      </w:pPr>
      <w:r w:rsidRPr="006625C4">
        <w:rPr>
          <w:rFonts w:asciiTheme="minorHAnsi" w:hAnsiTheme="minorHAnsi" w:cstheme="minorHAnsi"/>
        </w:rPr>
        <w:t xml:space="preserve">We believe if you succeed, we succeed and together we grow. </w:t>
      </w:r>
    </w:p>
    <w:p w14:paraId="7F156A8E" w14:textId="77777777" w:rsidR="00CC4CE3" w:rsidRPr="006625C4" w:rsidRDefault="00CC4CE3" w:rsidP="0007509A">
      <w:pPr>
        <w:pStyle w:val="NoSpacing"/>
        <w:rPr>
          <w:rFonts w:asciiTheme="minorHAnsi" w:hAnsiTheme="minorHAnsi" w:cstheme="minorHAnsi"/>
        </w:rPr>
      </w:pPr>
    </w:p>
    <w:p w14:paraId="114B9982" w14:textId="77777777" w:rsidR="0007509A" w:rsidRPr="006625C4" w:rsidRDefault="0007509A" w:rsidP="0007509A">
      <w:pPr>
        <w:pStyle w:val="NoSpacing"/>
        <w:rPr>
          <w:rFonts w:asciiTheme="minorHAnsi" w:hAnsiTheme="minorHAnsi" w:cstheme="minorHAnsi"/>
        </w:rPr>
      </w:pPr>
      <w:r w:rsidRPr="006625C4">
        <w:rPr>
          <w:rFonts w:asciiTheme="minorHAnsi" w:hAnsiTheme="minorHAnsi" w:cstheme="minorHAnsi"/>
        </w:rPr>
        <w:t>When you join our team, you will get all the support you need to thrive and be successful.</w:t>
      </w:r>
    </w:p>
    <w:p w14:paraId="1C4CBD1C" w14:textId="77777777" w:rsidR="0007509A" w:rsidRPr="006625C4" w:rsidRDefault="0007509A" w:rsidP="0007509A">
      <w:pPr>
        <w:pStyle w:val="NoSpacing"/>
        <w:rPr>
          <w:rFonts w:asciiTheme="minorHAnsi" w:hAnsiTheme="minorHAnsi" w:cstheme="minorHAnsi"/>
        </w:rPr>
      </w:pPr>
    </w:p>
    <w:p w14:paraId="46FFAD71" w14:textId="77777777"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t xml:space="preserve">Our Benefits Include: </w:t>
      </w:r>
    </w:p>
    <w:p w14:paraId="59ADB2D3" w14:textId="3FE9B4F7" w:rsidR="0007509A" w:rsidRPr="006625C4" w:rsidRDefault="0007509A" w:rsidP="0007509A">
      <w:pPr>
        <w:pStyle w:val="NoSpacing"/>
        <w:numPr>
          <w:ilvl w:val="0"/>
          <w:numId w:val="1"/>
        </w:numPr>
        <w:rPr>
          <w:rFonts w:asciiTheme="minorHAnsi" w:hAnsiTheme="minorHAnsi" w:cstheme="minorHAnsi"/>
        </w:rPr>
      </w:pPr>
      <w:r w:rsidRPr="006625C4">
        <w:rPr>
          <w:rFonts w:asciiTheme="minorHAnsi" w:hAnsiTheme="minorHAnsi" w:cstheme="minorHAnsi"/>
        </w:rPr>
        <w:t>Monthly Performance Bonus</w:t>
      </w:r>
      <w:r w:rsidR="00F72565" w:rsidRPr="006625C4">
        <w:rPr>
          <w:rFonts w:asciiTheme="minorHAnsi" w:hAnsiTheme="minorHAnsi" w:cstheme="minorHAnsi"/>
        </w:rPr>
        <w:t>.</w:t>
      </w:r>
    </w:p>
    <w:p w14:paraId="77B21C45" w14:textId="03D04DF8" w:rsidR="0007509A" w:rsidRPr="006625C4" w:rsidRDefault="0007509A" w:rsidP="0007509A">
      <w:pPr>
        <w:pStyle w:val="NoSpacing"/>
        <w:numPr>
          <w:ilvl w:val="0"/>
          <w:numId w:val="1"/>
        </w:numPr>
        <w:rPr>
          <w:rFonts w:asciiTheme="minorHAnsi" w:hAnsiTheme="minorHAnsi" w:cstheme="minorHAnsi"/>
        </w:rPr>
      </w:pPr>
      <w:r w:rsidRPr="006625C4">
        <w:rPr>
          <w:rFonts w:asciiTheme="minorHAnsi" w:hAnsiTheme="minorHAnsi" w:cstheme="minorHAnsi"/>
        </w:rPr>
        <w:t>Generous staff discounts in-store</w:t>
      </w:r>
      <w:r w:rsidR="00F72565" w:rsidRPr="006625C4">
        <w:rPr>
          <w:rFonts w:asciiTheme="minorHAnsi" w:hAnsiTheme="minorHAnsi" w:cstheme="minorHAnsi"/>
        </w:rPr>
        <w:t>.</w:t>
      </w:r>
    </w:p>
    <w:p w14:paraId="06F3782F" w14:textId="694BDC56" w:rsidR="0007509A" w:rsidRPr="006625C4" w:rsidRDefault="0007509A" w:rsidP="0007509A">
      <w:pPr>
        <w:pStyle w:val="NoSpacing"/>
        <w:numPr>
          <w:ilvl w:val="0"/>
          <w:numId w:val="1"/>
        </w:numPr>
        <w:rPr>
          <w:rFonts w:asciiTheme="minorHAnsi" w:hAnsiTheme="minorHAnsi" w:cstheme="minorHAnsi"/>
        </w:rPr>
      </w:pPr>
      <w:r w:rsidRPr="006625C4">
        <w:rPr>
          <w:rFonts w:asciiTheme="minorHAnsi" w:hAnsiTheme="minorHAnsi" w:cstheme="minorHAnsi"/>
        </w:rPr>
        <w:t>Sick Pay</w:t>
      </w:r>
      <w:r w:rsidR="00F72565" w:rsidRPr="006625C4">
        <w:rPr>
          <w:rFonts w:asciiTheme="minorHAnsi" w:hAnsiTheme="minorHAnsi" w:cstheme="minorHAnsi"/>
        </w:rPr>
        <w:t>.</w:t>
      </w:r>
    </w:p>
    <w:p w14:paraId="54BCACE7" w14:textId="067B3695" w:rsidR="00B7015B" w:rsidRPr="006625C4" w:rsidRDefault="00F72565" w:rsidP="0007509A">
      <w:pPr>
        <w:pStyle w:val="NoSpacing"/>
        <w:numPr>
          <w:ilvl w:val="0"/>
          <w:numId w:val="1"/>
        </w:numPr>
        <w:rPr>
          <w:rFonts w:asciiTheme="minorHAnsi" w:hAnsiTheme="minorHAnsi" w:cstheme="minorHAnsi"/>
        </w:rPr>
      </w:pPr>
      <w:r w:rsidRPr="006625C4">
        <w:rPr>
          <w:rFonts w:asciiTheme="minorHAnsi" w:hAnsiTheme="minorHAnsi" w:cstheme="minorHAnsi"/>
        </w:rPr>
        <w:t xml:space="preserve">Employee Assistance Programme. </w:t>
      </w:r>
    </w:p>
    <w:p w14:paraId="2B83BFD5" w14:textId="77777777" w:rsidR="0007509A" w:rsidRPr="006625C4" w:rsidRDefault="0007509A" w:rsidP="0007509A">
      <w:pPr>
        <w:pStyle w:val="NoSpacing"/>
        <w:rPr>
          <w:rFonts w:asciiTheme="minorHAnsi" w:hAnsiTheme="minorHAnsi" w:cstheme="minorHAnsi"/>
        </w:rPr>
      </w:pPr>
    </w:p>
    <w:p w14:paraId="78630A9E" w14:textId="77777777"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t>The main duties of this role will include the following:</w:t>
      </w:r>
    </w:p>
    <w:p w14:paraId="0A9B511A" w14:textId="77777777" w:rsidR="0007509A" w:rsidRPr="006625C4" w:rsidRDefault="0007509A" w:rsidP="0007509A">
      <w:pPr>
        <w:pStyle w:val="NoSpacing"/>
        <w:numPr>
          <w:ilvl w:val="0"/>
          <w:numId w:val="2"/>
        </w:numPr>
        <w:rPr>
          <w:rFonts w:asciiTheme="minorHAnsi" w:hAnsiTheme="minorHAnsi" w:cstheme="minorHAnsi"/>
        </w:rPr>
      </w:pPr>
      <w:r w:rsidRPr="006625C4">
        <w:rPr>
          <w:rFonts w:asciiTheme="minorHAnsi" w:hAnsiTheme="minorHAnsi" w:cstheme="minorHAnsi"/>
        </w:rPr>
        <w:t>Prepare and dispense prescriptions in a professional manner.</w:t>
      </w:r>
    </w:p>
    <w:p w14:paraId="0383161C" w14:textId="77777777" w:rsidR="0007509A" w:rsidRPr="006625C4" w:rsidRDefault="0007509A" w:rsidP="0007509A">
      <w:pPr>
        <w:pStyle w:val="NoSpacing"/>
        <w:numPr>
          <w:ilvl w:val="0"/>
          <w:numId w:val="2"/>
        </w:numPr>
        <w:rPr>
          <w:rFonts w:asciiTheme="minorHAnsi" w:hAnsiTheme="minorHAnsi" w:cstheme="minorHAnsi"/>
        </w:rPr>
      </w:pPr>
      <w:r w:rsidRPr="006625C4">
        <w:rPr>
          <w:rFonts w:asciiTheme="minorHAnsi" w:hAnsiTheme="minorHAnsi" w:cstheme="minorHAnsi"/>
        </w:rPr>
        <w:t>Prescription control and paperwork.</w:t>
      </w:r>
    </w:p>
    <w:p w14:paraId="56F3E479" w14:textId="77777777" w:rsidR="0007509A" w:rsidRPr="006625C4" w:rsidRDefault="0007509A" w:rsidP="0007509A">
      <w:pPr>
        <w:pStyle w:val="NoSpacing"/>
        <w:numPr>
          <w:ilvl w:val="0"/>
          <w:numId w:val="2"/>
        </w:numPr>
        <w:rPr>
          <w:rFonts w:asciiTheme="minorHAnsi" w:hAnsiTheme="minorHAnsi" w:cstheme="minorHAnsi"/>
        </w:rPr>
      </w:pPr>
      <w:r w:rsidRPr="006625C4">
        <w:rPr>
          <w:rFonts w:asciiTheme="minorHAnsi" w:hAnsiTheme="minorHAnsi" w:cstheme="minorHAnsi"/>
        </w:rPr>
        <w:t>Preparation of Monitored Dosage Systems and of monthly claims for submission to the HSE PCRS</w:t>
      </w:r>
    </w:p>
    <w:p w14:paraId="6590C78D" w14:textId="77777777" w:rsidR="0007509A" w:rsidRPr="006625C4" w:rsidRDefault="0007509A" w:rsidP="0007509A">
      <w:pPr>
        <w:pStyle w:val="NoSpacing"/>
        <w:numPr>
          <w:ilvl w:val="0"/>
          <w:numId w:val="2"/>
        </w:numPr>
        <w:rPr>
          <w:rFonts w:asciiTheme="minorHAnsi" w:hAnsiTheme="minorHAnsi" w:cstheme="minorHAnsi"/>
        </w:rPr>
      </w:pPr>
      <w:r w:rsidRPr="006625C4">
        <w:rPr>
          <w:rFonts w:asciiTheme="minorHAnsi" w:hAnsiTheme="minorHAnsi" w:cstheme="minorHAnsi"/>
        </w:rPr>
        <w:t>Advise and assist customers with over-the-counter products.</w:t>
      </w:r>
    </w:p>
    <w:p w14:paraId="7E446501" w14:textId="77777777" w:rsidR="0007509A" w:rsidRPr="006625C4" w:rsidRDefault="0007509A" w:rsidP="0007509A">
      <w:pPr>
        <w:pStyle w:val="NoSpacing"/>
        <w:numPr>
          <w:ilvl w:val="0"/>
          <w:numId w:val="2"/>
        </w:numPr>
        <w:rPr>
          <w:rFonts w:asciiTheme="minorHAnsi" w:hAnsiTheme="minorHAnsi" w:cstheme="minorHAnsi"/>
        </w:rPr>
      </w:pPr>
      <w:r w:rsidRPr="006625C4">
        <w:rPr>
          <w:rFonts w:asciiTheme="minorHAnsi" w:hAnsiTheme="minorHAnsi" w:cstheme="minorHAnsi"/>
        </w:rPr>
        <w:t>Engaging actively with customers and provide a high standard in customer service.</w:t>
      </w:r>
    </w:p>
    <w:p w14:paraId="20E3D013" w14:textId="77777777" w:rsidR="0007509A" w:rsidRPr="006625C4" w:rsidRDefault="0007509A" w:rsidP="0007509A">
      <w:pPr>
        <w:pStyle w:val="NoSpacing"/>
        <w:numPr>
          <w:ilvl w:val="0"/>
          <w:numId w:val="2"/>
        </w:numPr>
        <w:rPr>
          <w:rFonts w:asciiTheme="minorHAnsi" w:hAnsiTheme="minorHAnsi" w:cstheme="minorHAnsi"/>
        </w:rPr>
      </w:pPr>
      <w:r w:rsidRPr="006625C4">
        <w:rPr>
          <w:rFonts w:asciiTheme="minorHAnsi" w:hAnsiTheme="minorHAnsi" w:cstheme="minorHAnsi"/>
        </w:rPr>
        <w:t>Dispensary stock management including expiry date checking and ethical ordering.</w:t>
      </w:r>
    </w:p>
    <w:p w14:paraId="5EB2345B" w14:textId="77777777" w:rsidR="0007509A" w:rsidRPr="006625C4" w:rsidRDefault="0007509A" w:rsidP="0007509A">
      <w:pPr>
        <w:pStyle w:val="NoSpacing"/>
        <w:numPr>
          <w:ilvl w:val="0"/>
          <w:numId w:val="2"/>
        </w:numPr>
        <w:rPr>
          <w:rFonts w:asciiTheme="minorHAnsi" w:hAnsiTheme="minorHAnsi" w:cstheme="minorHAnsi"/>
        </w:rPr>
      </w:pPr>
      <w:r w:rsidRPr="006625C4">
        <w:rPr>
          <w:rFonts w:asciiTheme="minorHAnsi" w:hAnsiTheme="minorHAnsi" w:cstheme="minorHAnsi"/>
        </w:rPr>
        <w:t>Proactive in personal development and other projects and duties where they arise.</w:t>
      </w:r>
    </w:p>
    <w:p w14:paraId="758F5D86" w14:textId="77777777" w:rsidR="0007509A" w:rsidRPr="006625C4" w:rsidRDefault="0007509A" w:rsidP="0007509A">
      <w:pPr>
        <w:pStyle w:val="NoSpacing"/>
        <w:rPr>
          <w:rFonts w:asciiTheme="minorHAnsi" w:hAnsiTheme="minorHAnsi" w:cstheme="minorHAnsi"/>
        </w:rPr>
      </w:pPr>
    </w:p>
    <w:p w14:paraId="1803CF0D" w14:textId="77777777"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t>In conjunction with the Pharmacy Manager:</w:t>
      </w:r>
    </w:p>
    <w:p w14:paraId="652AD274" w14:textId="77777777" w:rsidR="0007509A" w:rsidRPr="006625C4" w:rsidRDefault="0007509A" w:rsidP="0007509A">
      <w:pPr>
        <w:pStyle w:val="NoSpacing"/>
        <w:numPr>
          <w:ilvl w:val="0"/>
          <w:numId w:val="3"/>
        </w:numPr>
        <w:rPr>
          <w:rFonts w:asciiTheme="minorHAnsi" w:hAnsiTheme="minorHAnsi" w:cstheme="minorHAnsi"/>
        </w:rPr>
      </w:pPr>
      <w:r w:rsidRPr="006625C4">
        <w:rPr>
          <w:rFonts w:asciiTheme="minorHAnsi" w:hAnsiTheme="minorHAnsi" w:cstheme="minorHAnsi"/>
        </w:rPr>
        <w:t>Ordering and accepting stock as well as keeping the stockroom up to the required standards.</w:t>
      </w:r>
    </w:p>
    <w:p w14:paraId="36D896D7" w14:textId="77777777" w:rsidR="0007509A" w:rsidRPr="006625C4" w:rsidRDefault="0007509A" w:rsidP="0007509A">
      <w:pPr>
        <w:pStyle w:val="NoSpacing"/>
        <w:numPr>
          <w:ilvl w:val="0"/>
          <w:numId w:val="3"/>
        </w:numPr>
        <w:rPr>
          <w:rFonts w:asciiTheme="minorHAnsi" w:hAnsiTheme="minorHAnsi" w:cstheme="minorHAnsi"/>
        </w:rPr>
      </w:pPr>
      <w:r w:rsidRPr="006625C4">
        <w:rPr>
          <w:rFonts w:asciiTheme="minorHAnsi" w:hAnsiTheme="minorHAnsi" w:cstheme="minorHAnsi"/>
        </w:rPr>
        <w:t>Ensure that all inter-branch transfers are carried out in accordance with the correct procedure.</w:t>
      </w:r>
    </w:p>
    <w:p w14:paraId="2E1F82C2" w14:textId="77777777" w:rsidR="0007509A" w:rsidRPr="006625C4" w:rsidRDefault="0007509A" w:rsidP="0007509A">
      <w:pPr>
        <w:pStyle w:val="NoSpacing"/>
        <w:numPr>
          <w:ilvl w:val="0"/>
          <w:numId w:val="3"/>
        </w:numPr>
        <w:rPr>
          <w:rFonts w:asciiTheme="minorHAnsi" w:hAnsiTheme="minorHAnsi" w:cstheme="minorHAnsi"/>
        </w:rPr>
      </w:pPr>
      <w:r w:rsidRPr="006625C4">
        <w:rPr>
          <w:rFonts w:asciiTheme="minorHAnsi" w:hAnsiTheme="minorHAnsi" w:cstheme="minorHAnsi"/>
        </w:rPr>
        <w:t>Implement planograms in accordance with guidelines.</w:t>
      </w:r>
    </w:p>
    <w:p w14:paraId="09E81F5A" w14:textId="77777777" w:rsidR="0007509A" w:rsidRPr="006625C4" w:rsidRDefault="0007509A" w:rsidP="0007509A">
      <w:pPr>
        <w:pStyle w:val="NoSpacing"/>
        <w:rPr>
          <w:rFonts w:asciiTheme="minorHAnsi" w:hAnsiTheme="minorHAnsi" w:cstheme="minorHAnsi"/>
        </w:rPr>
      </w:pPr>
    </w:p>
    <w:p w14:paraId="29076F20" w14:textId="77777777"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t>The behaviours we seek &amp; encourage.</w:t>
      </w:r>
    </w:p>
    <w:p w14:paraId="1D3EF7A4" w14:textId="77777777" w:rsidR="0007509A" w:rsidRPr="006625C4" w:rsidRDefault="0007509A" w:rsidP="0007509A">
      <w:pPr>
        <w:pStyle w:val="NoSpacing"/>
        <w:numPr>
          <w:ilvl w:val="0"/>
          <w:numId w:val="4"/>
        </w:numPr>
        <w:rPr>
          <w:rFonts w:asciiTheme="minorHAnsi" w:hAnsiTheme="minorHAnsi" w:cstheme="minorHAnsi"/>
        </w:rPr>
      </w:pPr>
      <w:r w:rsidRPr="006625C4">
        <w:rPr>
          <w:rFonts w:asciiTheme="minorHAnsi" w:hAnsiTheme="minorHAnsi" w:cstheme="minorHAnsi"/>
        </w:rPr>
        <w:t>Innovative – seeks to deliver opportunities to assists the business to improve patient care.</w:t>
      </w:r>
    </w:p>
    <w:p w14:paraId="13AF2054" w14:textId="77777777" w:rsidR="0007509A" w:rsidRPr="006625C4" w:rsidRDefault="0007509A" w:rsidP="0007509A">
      <w:pPr>
        <w:pStyle w:val="NoSpacing"/>
        <w:numPr>
          <w:ilvl w:val="0"/>
          <w:numId w:val="4"/>
        </w:numPr>
        <w:rPr>
          <w:rFonts w:asciiTheme="minorHAnsi" w:hAnsiTheme="minorHAnsi" w:cstheme="minorHAnsi"/>
        </w:rPr>
      </w:pPr>
      <w:r w:rsidRPr="006625C4">
        <w:rPr>
          <w:rFonts w:asciiTheme="minorHAnsi" w:hAnsiTheme="minorHAnsi" w:cstheme="minorHAnsi"/>
        </w:rPr>
        <w:t>Ability of building rapport with customers and offering them compelling reasons to return.</w:t>
      </w:r>
    </w:p>
    <w:p w14:paraId="4077F083" w14:textId="77777777" w:rsidR="0007509A" w:rsidRPr="006625C4" w:rsidRDefault="0007509A" w:rsidP="0007509A">
      <w:pPr>
        <w:pStyle w:val="NoSpacing"/>
        <w:numPr>
          <w:ilvl w:val="0"/>
          <w:numId w:val="4"/>
        </w:numPr>
        <w:rPr>
          <w:rFonts w:asciiTheme="minorHAnsi" w:hAnsiTheme="minorHAnsi" w:cstheme="minorHAnsi"/>
        </w:rPr>
      </w:pPr>
      <w:r w:rsidRPr="006625C4">
        <w:rPr>
          <w:rFonts w:asciiTheme="minorHAnsi" w:hAnsiTheme="minorHAnsi" w:cstheme="minorHAnsi"/>
        </w:rPr>
        <w:t>Excellent communication skills and capable of working on own initiative.</w:t>
      </w:r>
    </w:p>
    <w:p w14:paraId="54529BB1" w14:textId="77777777" w:rsidR="0007509A" w:rsidRPr="006625C4" w:rsidRDefault="0007509A" w:rsidP="0007509A">
      <w:pPr>
        <w:pStyle w:val="NoSpacing"/>
        <w:numPr>
          <w:ilvl w:val="0"/>
          <w:numId w:val="4"/>
        </w:numPr>
        <w:rPr>
          <w:rFonts w:asciiTheme="minorHAnsi" w:hAnsiTheme="minorHAnsi" w:cstheme="minorHAnsi"/>
        </w:rPr>
      </w:pPr>
      <w:r w:rsidRPr="006625C4">
        <w:rPr>
          <w:rFonts w:asciiTheme="minorHAnsi" w:hAnsiTheme="minorHAnsi" w:cstheme="minorHAnsi"/>
        </w:rPr>
        <w:t>Ability to build a strong working relationship with all team members in the pharmacy.</w:t>
      </w:r>
    </w:p>
    <w:p w14:paraId="002BC7CC" w14:textId="77777777" w:rsidR="0007509A" w:rsidRPr="006625C4" w:rsidRDefault="0007509A" w:rsidP="0007509A">
      <w:pPr>
        <w:pStyle w:val="NoSpacing"/>
        <w:numPr>
          <w:ilvl w:val="0"/>
          <w:numId w:val="4"/>
        </w:numPr>
        <w:rPr>
          <w:rFonts w:asciiTheme="minorHAnsi" w:hAnsiTheme="minorHAnsi" w:cstheme="minorHAnsi"/>
        </w:rPr>
      </w:pPr>
      <w:r w:rsidRPr="006625C4">
        <w:rPr>
          <w:rFonts w:asciiTheme="minorHAnsi" w:hAnsiTheme="minorHAnsi" w:cstheme="minorHAnsi"/>
        </w:rPr>
        <w:t>Ability to prioritise and work in a confidential environment with a high attention to detail.</w:t>
      </w:r>
    </w:p>
    <w:p w14:paraId="2A9C7F34" w14:textId="77777777" w:rsidR="0007509A" w:rsidRPr="006625C4" w:rsidRDefault="0007509A" w:rsidP="0007509A">
      <w:pPr>
        <w:pStyle w:val="NoSpacing"/>
        <w:numPr>
          <w:ilvl w:val="0"/>
          <w:numId w:val="4"/>
        </w:numPr>
        <w:rPr>
          <w:rFonts w:asciiTheme="minorHAnsi" w:hAnsiTheme="minorHAnsi" w:cstheme="minorHAnsi"/>
        </w:rPr>
      </w:pPr>
      <w:r w:rsidRPr="006625C4">
        <w:rPr>
          <w:rFonts w:asciiTheme="minorHAnsi" w:hAnsiTheme="minorHAnsi" w:cstheme="minorHAnsi"/>
        </w:rPr>
        <w:t>Positive can-do attitude and a willingness to learn.</w:t>
      </w:r>
    </w:p>
    <w:p w14:paraId="50C8BA2B" w14:textId="77777777" w:rsidR="0007509A" w:rsidRPr="006625C4" w:rsidRDefault="0007509A" w:rsidP="0007509A">
      <w:pPr>
        <w:pStyle w:val="NoSpacing"/>
        <w:rPr>
          <w:rFonts w:asciiTheme="minorHAnsi" w:hAnsiTheme="minorHAnsi" w:cstheme="minorHAnsi"/>
        </w:rPr>
      </w:pPr>
    </w:p>
    <w:p w14:paraId="3F9AE866" w14:textId="77777777"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lastRenderedPageBreak/>
        <w:t>Essential Criteria:</w:t>
      </w:r>
    </w:p>
    <w:p w14:paraId="34D276A9" w14:textId="77777777" w:rsidR="0007509A" w:rsidRPr="006625C4" w:rsidRDefault="0007509A" w:rsidP="0007509A">
      <w:pPr>
        <w:pStyle w:val="NoSpacing"/>
        <w:numPr>
          <w:ilvl w:val="0"/>
          <w:numId w:val="5"/>
        </w:numPr>
        <w:rPr>
          <w:rFonts w:asciiTheme="minorHAnsi" w:hAnsiTheme="minorHAnsi" w:cstheme="minorHAnsi"/>
        </w:rPr>
      </w:pPr>
      <w:r w:rsidRPr="006625C4">
        <w:rPr>
          <w:rFonts w:asciiTheme="minorHAnsi" w:hAnsiTheme="minorHAnsi" w:cstheme="minorHAnsi"/>
        </w:rPr>
        <w:t>IPU Pharmacy Technician course or Higher Certificate in Pharmacy Technician Studies is essential.</w:t>
      </w:r>
    </w:p>
    <w:p w14:paraId="091EF090" w14:textId="77777777" w:rsidR="0007509A" w:rsidRPr="006625C4" w:rsidRDefault="0007509A" w:rsidP="0007509A">
      <w:pPr>
        <w:pStyle w:val="NoSpacing"/>
        <w:numPr>
          <w:ilvl w:val="0"/>
          <w:numId w:val="5"/>
        </w:numPr>
        <w:rPr>
          <w:rFonts w:asciiTheme="minorHAnsi" w:hAnsiTheme="minorHAnsi" w:cstheme="minorHAnsi"/>
        </w:rPr>
      </w:pPr>
      <w:r w:rsidRPr="006625C4">
        <w:rPr>
          <w:rFonts w:asciiTheme="minorHAnsi" w:hAnsiTheme="minorHAnsi" w:cstheme="minorHAnsi"/>
        </w:rPr>
        <w:t>Ability to read, write, and speak English fluently with excellent communication skills, both orally and in writing.</w:t>
      </w:r>
    </w:p>
    <w:p w14:paraId="02FF7C83" w14:textId="77777777" w:rsidR="0007509A" w:rsidRPr="006625C4" w:rsidRDefault="0007509A" w:rsidP="0007509A">
      <w:pPr>
        <w:pStyle w:val="NoSpacing"/>
        <w:rPr>
          <w:rFonts w:asciiTheme="minorHAnsi" w:hAnsiTheme="minorHAnsi" w:cstheme="minorHAnsi"/>
        </w:rPr>
      </w:pPr>
    </w:p>
    <w:p w14:paraId="1E5869E9" w14:textId="77777777"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t>Beneficial Criteria:</w:t>
      </w:r>
    </w:p>
    <w:p w14:paraId="40E3CB97" w14:textId="77777777" w:rsidR="0007509A" w:rsidRPr="006625C4" w:rsidRDefault="0007509A" w:rsidP="0007509A">
      <w:pPr>
        <w:pStyle w:val="NoSpacing"/>
        <w:numPr>
          <w:ilvl w:val="0"/>
          <w:numId w:val="6"/>
        </w:numPr>
        <w:rPr>
          <w:rFonts w:asciiTheme="minorHAnsi" w:hAnsiTheme="minorHAnsi" w:cstheme="minorHAnsi"/>
        </w:rPr>
      </w:pPr>
      <w:r w:rsidRPr="006625C4">
        <w:rPr>
          <w:rFonts w:asciiTheme="minorHAnsi" w:hAnsiTheme="minorHAnsi" w:cstheme="minorHAnsi"/>
        </w:rPr>
        <w:t>Experience working in a high-volume dispensing and customer service environment.</w:t>
      </w:r>
    </w:p>
    <w:p w14:paraId="7E063652" w14:textId="77777777" w:rsidR="0007509A" w:rsidRPr="006625C4" w:rsidRDefault="0007509A" w:rsidP="0007509A">
      <w:pPr>
        <w:pStyle w:val="NoSpacing"/>
        <w:numPr>
          <w:ilvl w:val="0"/>
          <w:numId w:val="6"/>
        </w:numPr>
        <w:rPr>
          <w:rFonts w:asciiTheme="minorHAnsi" w:hAnsiTheme="minorHAnsi" w:cstheme="minorHAnsi"/>
        </w:rPr>
      </w:pPr>
      <w:r w:rsidRPr="006625C4">
        <w:rPr>
          <w:rFonts w:asciiTheme="minorHAnsi" w:hAnsiTheme="minorHAnsi" w:cstheme="minorHAnsi"/>
        </w:rPr>
        <w:t>Experience of working with Standard Operating Procedures (SOPs).</w:t>
      </w:r>
    </w:p>
    <w:p w14:paraId="4F5ED928" w14:textId="77777777" w:rsidR="0007509A" w:rsidRPr="006625C4" w:rsidRDefault="0007509A" w:rsidP="0007509A">
      <w:pPr>
        <w:pStyle w:val="NoSpacing"/>
        <w:numPr>
          <w:ilvl w:val="0"/>
          <w:numId w:val="6"/>
        </w:numPr>
        <w:rPr>
          <w:rFonts w:asciiTheme="minorHAnsi" w:hAnsiTheme="minorHAnsi" w:cstheme="minorHAnsi"/>
        </w:rPr>
      </w:pPr>
      <w:r w:rsidRPr="006625C4">
        <w:rPr>
          <w:rFonts w:asciiTheme="minorHAnsi" w:hAnsiTheme="minorHAnsi" w:cstheme="minorHAnsi"/>
        </w:rPr>
        <w:t xml:space="preserve">Experience working with </w:t>
      </w:r>
      <w:proofErr w:type="spellStart"/>
      <w:r w:rsidRPr="006625C4">
        <w:rPr>
          <w:rFonts w:asciiTheme="minorHAnsi" w:hAnsiTheme="minorHAnsi" w:cstheme="minorHAnsi"/>
        </w:rPr>
        <w:t>Touchstore</w:t>
      </w:r>
      <w:proofErr w:type="spellEnd"/>
      <w:r w:rsidRPr="006625C4">
        <w:rPr>
          <w:rFonts w:asciiTheme="minorHAnsi" w:hAnsiTheme="minorHAnsi" w:cstheme="minorHAnsi"/>
        </w:rPr>
        <w:t xml:space="preserve"> and Arc Claim Management Function.</w:t>
      </w:r>
    </w:p>
    <w:p w14:paraId="04BDA6A1" w14:textId="21091CC0" w:rsidR="0007509A" w:rsidRPr="006625C4" w:rsidRDefault="0007509A" w:rsidP="0007509A">
      <w:pPr>
        <w:pStyle w:val="NoSpacing"/>
        <w:numPr>
          <w:ilvl w:val="0"/>
          <w:numId w:val="6"/>
        </w:numPr>
        <w:rPr>
          <w:rFonts w:asciiTheme="minorHAnsi" w:hAnsiTheme="minorHAnsi" w:cstheme="minorHAnsi"/>
        </w:rPr>
      </w:pPr>
      <w:r w:rsidRPr="006625C4">
        <w:rPr>
          <w:rFonts w:asciiTheme="minorHAnsi" w:hAnsiTheme="minorHAnsi" w:cstheme="minorHAnsi"/>
        </w:rPr>
        <w:t>Knowledge of all community drugs schemes and the HSE PCRS claims process</w:t>
      </w:r>
      <w:r w:rsidR="002C128F" w:rsidRPr="006625C4">
        <w:rPr>
          <w:rFonts w:asciiTheme="minorHAnsi" w:hAnsiTheme="minorHAnsi" w:cstheme="minorHAnsi"/>
        </w:rPr>
        <w:t>.</w:t>
      </w:r>
    </w:p>
    <w:p w14:paraId="7AAE32D2" w14:textId="77777777" w:rsidR="0007509A" w:rsidRPr="006625C4" w:rsidRDefault="0007509A" w:rsidP="0007509A">
      <w:pPr>
        <w:pStyle w:val="NoSpacing"/>
        <w:rPr>
          <w:rFonts w:asciiTheme="minorHAnsi" w:hAnsiTheme="minorHAnsi" w:cstheme="minorHAnsi"/>
        </w:rPr>
      </w:pPr>
    </w:p>
    <w:p w14:paraId="07E0954F" w14:textId="77777777" w:rsidR="0007509A" w:rsidRPr="006625C4" w:rsidRDefault="0007509A" w:rsidP="0007509A">
      <w:pPr>
        <w:pStyle w:val="NoSpacing"/>
        <w:rPr>
          <w:rFonts w:asciiTheme="minorHAnsi" w:hAnsiTheme="minorHAnsi" w:cstheme="minorHAnsi"/>
          <w:b/>
          <w:bCs/>
        </w:rPr>
      </w:pPr>
      <w:r w:rsidRPr="006625C4">
        <w:rPr>
          <w:rFonts w:asciiTheme="minorHAnsi" w:hAnsiTheme="minorHAnsi" w:cstheme="minorHAnsi"/>
          <w:b/>
          <w:bCs/>
        </w:rPr>
        <w:t>About PHX Ireland &amp; PHOENIX Group</w:t>
      </w:r>
    </w:p>
    <w:p w14:paraId="58BCB423" w14:textId="3F09D1FD" w:rsidR="2E977D02" w:rsidRPr="006625C4" w:rsidRDefault="2E977D02" w:rsidP="097E9589">
      <w:pPr>
        <w:spacing w:after="0"/>
        <w:rPr>
          <w:rFonts w:asciiTheme="minorHAnsi" w:hAnsiTheme="minorHAnsi" w:cstheme="minorHAnsi"/>
        </w:rPr>
      </w:pPr>
      <w:r w:rsidRPr="006625C4">
        <w:rPr>
          <w:rFonts w:asciiTheme="minorHAnsi" w:hAnsiTheme="minorHAnsi" w:cstheme="minorHAnsi"/>
        </w:rPr>
        <w:t xml:space="preserve">PHX Ireland Group is Ireland’s leading fully integrated healthcare provider. We deliver health.      </w:t>
      </w:r>
    </w:p>
    <w:p w14:paraId="624E939D" w14:textId="5E4E891D" w:rsidR="2E977D02" w:rsidRPr="006625C4" w:rsidRDefault="2E977D02" w:rsidP="097E9589">
      <w:pPr>
        <w:spacing w:after="0"/>
        <w:rPr>
          <w:rFonts w:asciiTheme="minorHAnsi" w:hAnsiTheme="minorHAnsi" w:cstheme="minorHAnsi"/>
        </w:rPr>
      </w:pPr>
      <w:r w:rsidRPr="006625C4">
        <w:rPr>
          <w:rFonts w:asciiTheme="minorHAnsi" w:hAnsiTheme="minorHAnsi" w:cstheme="minorHAnsi"/>
        </w:rPr>
        <w:t>We are comprised of United Drug, Ireland’s leading pharmaceutical wholesaler and distributor;</w:t>
      </w:r>
      <w:r w:rsidR="00A32814">
        <w:rPr>
          <w:rFonts w:asciiTheme="minorHAnsi" w:hAnsiTheme="minorHAnsi" w:cstheme="minorHAnsi"/>
        </w:rPr>
        <w:t xml:space="preserve"> </w:t>
      </w:r>
      <w:proofErr w:type="spellStart"/>
      <w:r w:rsidRPr="006625C4">
        <w:rPr>
          <w:rFonts w:asciiTheme="minorHAnsi" w:hAnsiTheme="minorHAnsi" w:cstheme="minorHAnsi"/>
        </w:rPr>
        <w:t>McCabes</w:t>
      </w:r>
      <w:proofErr w:type="spellEnd"/>
      <w:r w:rsidRPr="006625C4">
        <w:rPr>
          <w:rFonts w:asciiTheme="minorHAnsi" w:hAnsiTheme="minorHAnsi" w:cstheme="minorHAnsi"/>
        </w:rPr>
        <w:t xml:space="preserve"> Pharmacy, Ireland’s leading community pharmacy chain; and TCP Homecare, innovators in clinical home nursing services and direct to patient delivery solutions.</w:t>
      </w:r>
    </w:p>
    <w:p w14:paraId="7C2C1E43" w14:textId="77777777" w:rsidR="0007509A" w:rsidRPr="006625C4" w:rsidRDefault="0007509A" w:rsidP="0007509A">
      <w:pPr>
        <w:pStyle w:val="NoSpacing"/>
        <w:rPr>
          <w:rFonts w:asciiTheme="minorHAnsi" w:hAnsiTheme="minorHAnsi" w:cstheme="minorHAnsi"/>
        </w:rPr>
      </w:pPr>
    </w:p>
    <w:p w14:paraId="4391E8D3" w14:textId="77777777" w:rsidR="0007509A" w:rsidRPr="006625C4" w:rsidRDefault="0007509A" w:rsidP="0007509A">
      <w:pPr>
        <w:pStyle w:val="NoSpacing"/>
        <w:rPr>
          <w:rFonts w:asciiTheme="minorHAnsi" w:hAnsiTheme="minorHAnsi" w:cstheme="minorHAnsi"/>
        </w:rPr>
      </w:pPr>
      <w:r w:rsidRPr="006625C4">
        <w:rPr>
          <w:rFonts w:asciiTheme="minorHAnsi" w:hAnsiTheme="minorHAnsi" w:cstheme="minorHAnsi"/>
        </w:rPr>
        <w:t>PHX Ireland Group employs over 1,800 people, operates 5 distribution centres and pharmacies nationwide, delivering over 85 million packs to Irish pharmacies and hospitals and serving 500,000 patients each year. By working together to provide these solutions, PHX Ireland can enable a sustainable healthcare system and support Irish Healthcare.</w:t>
      </w:r>
    </w:p>
    <w:p w14:paraId="4F9DC37D" w14:textId="77777777" w:rsidR="0007509A" w:rsidRPr="006625C4" w:rsidRDefault="0007509A" w:rsidP="0007509A">
      <w:pPr>
        <w:pStyle w:val="NoSpacing"/>
        <w:rPr>
          <w:rFonts w:asciiTheme="minorHAnsi" w:hAnsiTheme="minorHAnsi" w:cstheme="minorHAnsi"/>
        </w:rPr>
      </w:pPr>
    </w:p>
    <w:p w14:paraId="72616E45" w14:textId="77777777" w:rsidR="0007509A" w:rsidRPr="006625C4" w:rsidRDefault="0007509A" w:rsidP="0007509A">
      <w:pPr>
        <w:pStyle w:val="NoSpacing"/>
        <w:rPr>
          <w:rFonts w:asciiTheme="minorHAnsi" w:hAnsiTheme="minorHAnsi" w:cstheme="minorHAnsi"/>
        </w:rPr>
      </w:pPr>
      <w:r w:rsidRPr="006625C4">
        <w:rPr>
          <w:rFonts w:asciiTheme="minorHAnsi" w:hAnsiTheme="minorHAnsi" w:cstheme="minorHAnsi"/>
        </w:rPr>
        <w:t xml:space="preserve">PHX Ireland is part of the PHOENIX group, Europe’s leading healthcare provider. Headquartered in </w:t>
      </w:r>
      <w:proofErr w:type="spellStart"/>
      <w:r w:rsidRPr="006625C4">
        <w:rPr>
          <w:rFonts w:asciiTheme="minorHAnsi" w:hAnsiTheme="minorHAnsi" w:cstheme="minorHAnsi"/>
        </w:rPr>
        <w:t>Mannhein</w:t>
      </w:r>
      <w:proofErr w:type="spellEnd"/>
      <w:r w:rsidRPr="006625C4">
        <w:rPr>
          <w:rFonts w:asciiTheme="minorHAnsi" w:hAnsiTheme="minorHAnsi" w:cstheme="minorHAnsi"/>
        </w:rPr>
        <w:t>, Germany, the PHOENIX group brings together more than 48,000 employees from 29 countries, includes 223 pharmaceutical distribution sites, and more than 3200 owned pharmacies and 17000 partner pharmacies. Every day, the PHOENIX group makes an important contribution to comprehensive and safe healthcare in Europe.</w:t>
      </w:r>
    </w:p>
    <w:p w14:paraId="4075AE32" w14:textId="77777777" w:rsidR="0007509A" w:rsidRPr="006625C4" w:rsidRDefault="0007509A" w:rsidP="0007509A">
      <w:pPr>
        <w:pStyle w:val="NoSpacing"/>
        <w:rPr>
          <w:rFonts w:asciiTheme="minorHAnsi" w:hAnsiTheme="minorHAnsi" w:cstheme="minorHAnsi"/>
        </w:rPr>
      </w:pPr>
    </w:p>
    <w:p w14:paraId="7DA88FCC" w14:textId="26E8ED49" w:rsidR="0007509A" w:rsidRPr="006625C4" w:rsidRDefault="0007509A" w:rsidP="0007509A">
      <w:pPr>
        <w:pStyle w:val="NoSpacing"/>
        <w:rPr>
          <w:rFonts w:asciiTheme="minorHAnsi" w:hAnsiTheme="minorHAnsi" w:cstheme="minorHAnsi"/>
        </w:rPr>
      </w:pPr>
      <w:r w:rsidRPr="006625C4">
        <w:rPr>
          <w:rFonts w:asciiTheme="minorHAnsi" w:hAnsiTheme="minorHAnsi" w:cstheme="minorHAnsi"/>
        </w:rPr>
        <w:t xml:space="preserve">Please send an up-to date CV to </w:t>
      </w:r>
      <w:r w:rsidR="006625C4" w:rsidRPr="0040767B">
        <w:rPr>
          <w:rFonts w:cstheme="minorHAnsi"/>
          <w:u w:val="single"/>
        </w:rPr>
        <w:t>jobs@mccabespharmacy.ie</w:t>
      </w:r>
    </w:p>
    <w:p w14:paraId="47DBA9C6" w14:textId="7A892508" w:rsidR="33EDF065" w:rsidRPr="006625C4" w:rsidRDefault="33EDF065" w:rsidP="33EDF065">
      <w:pPr>
        <w:pStyle w:val="NoSpacing"/>
        <w:rPr>
          <w:rFonts w:asciiTheme="minorHAnsi" w:hAnsiTheme="minorHAnsi" w:cstheme="minorHAnsi"/>
        </w:rPr>
      </w:pPr>
    </w:p>
    <w:p w14:paraId="4A67F284" w14:textId="4C71821F" w:rsidR="09630C2C" w:rsidRPr="006625C4" w:rsidRDefault="09630C2C" w:rsidP="33EDF065">
      <w:pPr>
        <w:spacing w:after="0"/>
        <w:rPr>
          <w:rFonts w:asciiTheme="minorHAnsi" w:hAnsiTheme="minorHAnsi" w:cstheme="minorHAnsi"/>
          <w:b/>
          <w:bCs/>
        </w:rPr>
      </w:pPr>
      <w:r w:rsidRPr="006625C4">
        <w:rPr>
          <w:rFonts w:asciiTheme="minorHAnsi" w:eastAsia="Aptos" w:hAnsiTheme="minorHAnsi" w:cstheme="minorHAnsi"/>
          <w:b/>
          <w:bCs/>
          <w:i/>
          <w:iCs/>
        </w:rPr>
        <w:t xml:space="preserve">We strive to foster an open and inclusive environment, embracing applications from individuals of all backgrounds. Our commitment lies in ensuring an accessible interview process for all candidates. If you require additional support or accommodations to attend an interview, we kindly encourage you to reach out to </w:t>
      </w:r>
      <w:r w:rsidR="006625C4" w:rsidRPr="006625C4">
        <w:rPr>
          <w:rFonts w:cstheme="minorHAnsi"/>
          <w:b/>
          <w:bCs/>
          <w:u w:val="single"/>
        </w:rPr>
        <w:t>jobs@mccabespharmacy.ie</w:t>
      </w:r>
    </w:p>
    <w:p w14:paraId="0DFD21AC" w14:textId="1F76B950" w:rsidR="33EDF065" w:rsidRDefault="33EDF065" w:rsidP="33EDF065">
      <w:pPr>
        <w:pStyle w:val="NoSpacing"/>
      </w:pPr>
    </w:p>
    <w:p w14:paraId="46A18AEE" w14:textId="77777777" w:rsidR="0007509A" w:rsidRDefault="0007509A" w:rsidP="0007509A">
      <w:pPr>
        <w:pStyle w:val="NoSpacing"/>
      </w:pPr>
    </w:p>
    <w:p w14:paraId="3E5BB62F" w14:textId="77777777" w:rsidR="0007509A" w:rsidRDefault="0007509A" w:rsidP="0007509A">
      <w:pPr>
        <w:rPr>
          <w:rFonts w:cs="Calibri"/>
        </w:rPr>
      </w:pPr>
    </w:p>
    <w:p w14:paraId="141AD1A1" w14:textId="77777777" w:rsidR="00952CBB" w:rsidRDefault="00952CBB"/>
    <w:sectPr w:rsidR="00952CBB" w:rsidSect="0007509A">
      <w:headerReference w:type="default" r:id="rId10"/>
      <w:footerReference w:type="even" r:id="rId11"/>
      <w:footerReference w:type="default" r:id="rId12"/>
      <w:footerReference w:type="firs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764D" w14:textId="77777777" w:rsidR="00691A55" w:rsidRDefault="00691A55" w:rsidP="0007509A">
      <w:pPr>
        <w:spacing w:after="0" w:line="240" w:lineRule="auto"/>
      </w:pPr>
      <w:r>
        <w:separator/>
      </w:r>
    </w:p>
  </w:endnote>
  <w:endnote w:type="continuationSeparator" w:id="0">
    <w:p w14:paraId="6F7FE1EC" w14:textId="77777777" w:rsidR="00691A55" w:rsidRDefault="00691A55" w:rsidP="0007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5A92" w14:textId="4ADC3726" w:rsidR="0007509A" w:rsidRDefault="0007509A">
    <w:pPr>
      <w:pStyle w:val="Footer"/>
    </w:pPr>
    <w:r>
      <w:rPr>
        <w:noProof/>
        <w14:ligatures w14:val="standardContextual"/>
      </w:rPr>
      <mc:AlternateContent>
        <mc:Choice Requires="wps">
          <w:drawing>
            <wp:anchor distT="0" distB="0" distL="0" distR="0" simplePos="0" relativeHeight="251662336" behindDoc="0" locked="0" layoutInCell="1" allowOverlap="1" wp14:anchorId="7D3C87FD" wp14:editId="47BBABE8">
              <wp:simplePos x="635" y="635"/>
              <wp:positionH relativeFrom="page">
                <wp:align>left</wp:align>
              </wp:positionH>
              <wp:positionV relativeFrom="page">
                <wp:align>bottom</wp:align>
              </wp:positionV>
              <wp:extent cx="443865" cy="443865"/>
              <wp:effectExtent l="0" t="0" r="13970" b="0"/>
              <wp:wrapNone/>
              <wp:docPr id="416121378"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9687A" w14:textId="4F59C30C" w:rsidR="0007509A" w:rsidRPr="0007509A" w:rsidRDefault="0007509A" w:rsidP="0007509A">
                          <w:pPr>
                            <w:spacing w:after="0"/>
                            <w:rPr>
                              <w:rFonts w:cs="Calibri"/>
                              <w:noProof/>
                              <w:color w:val="000000"/>
                              <w:sz w:val="16"/>
                              <w:szCs w:val="16"/>
                            </w:rPr>
                          </w:pPr>
                          <w:r w:rsidRPr="0007509A">
                            <w:rPr>
                              <w:rFonts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3C87FD" id="_x0000_t202" coordsize="21600,21600" o:spt="202" path="m,l,21600r21600,l21600,xe">
              <v:stroke joinstyle="miter"/>
              <v:path gradientshapeok="t" o:connecttype="rect"/>
            </v:shapetype>
            <v:shape id="Text Box 2" o:spid="_x0000_s1026" type="#_x0000_t202" alt="INTERNAL USE ONLY"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2E9687A" w14:textId="4F59C30C" w:rsidR="0007509A" w:rsidRPr="0007509A" w:rsidRDefault="0007509A" w:rsidP="0007509A">
                    <w:pPr>
                      <w:spacing w:after="0"/>
                      <w:rPr>
                        <w:rFonts w:cs="Calibri"/>
                        <w:noProof/>
                        <w:color w:val="000000"/>
                        <w:sz w:val="16"/>
                        <w:szCs w:val="16"/>
                      </w:rPr>
                    </w:pPr>
                    <w:r w:rsidRPr="0007509A">
                      <w:rPr>
                        <w:rFonts w:cs="Calibri"/>
                        <w:noProof/>
                        <w:color w:val="000000"/>
                        <w:sz w:val="16"/>
                        <w:szCs w:val="16"/>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DE74" w14:textId="0252F576" w:rsidR="0007509A" w:rsidRDefault="0007509A">
    <w:pPr>
      <w:pStyle w:val="Footer"/>
    </w:pPr>
    <w:r>
      <w:rPr>
        <w:noProof/>
        <w14:ligatures w14:val="standardContextual"/>
      </w:rPr>
      <mc:AlternateContent>
        <mc:Choice Requires="wps">
          <w:drawing>
            <wp:anchor distT="0" distB="0" distL="0" distR="0" simplePos="0" relativeHeight="251663360" behindDoc="0" locked="0" layoutInCell="1" allowOverlap="1" wp14:anchorId="439F6E5C" wp14:editId="027341C5">
              <wp:simplePos x="914400" y="10071100"/>
              <wp:positionH relativeFrom="page">
                <wp:align>left</wp:align>
              </wp:positionH>
              <wp:positionV relativeFrom="page">
                <wp:align>bottom</wp:align>
              </wp:positionV>
              <wp:extent cx="443865" cy="443865"/>
              <wp:effectExtent l="0" t="0" r="13970" b="0"/>
              <wp:wrapNone/>
              <wp:docPr id="1685428310"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3726D" w14:textId="5A397937" w:rsidR="0007509A" w:rsidRPr="0007509A" w:rsidRDefault="0007509A" w:rsidP="0007509A">
                          <w:pPr>
                            <w:spacing w:after="0"/>
                            <w:rPr>
                              <w:rFonts w:cs="Calibri"/>
                              <w:noProof/>
                              <w:color w:val="000000"/>
                              <w:sz w:val="16"/>
                              <w:szCs w:val="16"/>
                            </w:rPr>
                          </w:pPr>
                          <w:r w:rsidRPr="0007509A">
                            <w:rPr>
                              <w:rFonts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9F6E5C" id="_x0000_t202" coordsize="21600,21600" o:spt="202" path="m,l,21600r21600,l21600,xe">
              <v:stroke joinstyle="miter"/>
              <v:path gradientshapeok="t" o:connecttype="rect"/>
            </v:shapetype>
            <v:shape id="Text Box 3" o:spid="_x0000_s1027" type="#_x0000_t202" alt="INTERNAL USE ONLY"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7B3726D" w14:textId="5A397937" w:rsidR="0007509A" w:rsidRPr="0007509A" w:rsidRDefault="0007509A" w:rsidP="0007509A">
                    <w:pPr>
                      <w:spacing w:after="0"/>
                      <w:rPr>
                        <w:rFonts w:cs="Calibri"/>
                        <w:noProof/>
                        <w:color w:val="000000"/>
                        <w:sz w:val="16"/>
                        <w:szCs w:val="16"/>
                      </w:rPr>
                    </w:pPr>
                    <w:r w:rsidRPr="0007509A">
                      <w:rPr>
                        <w:rFonts w:cs="Calibri"/>
                        <w:noProof/>
                        <w:color w:val="000000"/>
                        <w:sz w:val="16"/>
                        <w:szCs w:val="16"/>
                      </w:rPr>
                      <w:t>INTERNAL USE ONLY</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FF6FEF4" wp14:editId="319F9CED">
              <wp:simplePos x="0" y="0"/>
              <wp:positionH relativeFrom="page">
                <wp:align>left</wp:align>
              </wp:positionH>
              <wp:positionV relativeFrom="page">
                <wp:align>bottom</wp:align>
              </wp:positionV>
              <wp:extent cx="443868" cy="443868"/>
              <wp:effectExtent l="0" t="0" r="13332" b="0"/>
              <wp:wrapNone/>
              <wp:docPr id="1388616152" name="Text Box 3" descr="INTERNAL USE ONLY"/>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5F690E3A" w14:textId="77777777" w:rsidR="0007509A" w:rsidRDefault="0007509A">
                          <w:pPr>
                            <w:spacing w:after="0"/>
                            <w:rPr>
                              <w:rFonts w:cs="Calibri"/>
                              <w:color w:val="000000"/>
                              <w:sz w:val="16"/>
                              <w:szCs w:val="16"/>
                            </w:rPr>
                          </w:pPr>
                          <w:r>
                            <w:rPr>
                              <w:rFonts w:cs="Calibri"/>
                              <w:color w:val="000000"/>
                              <w:sz w:val="16"/>
                              <w:szCs w:val="16"/>
                            </w:rPr>
                            <w:t>INTERNAL USE ONLY</w:t>
                          </w:r>
                        </w:p>
                      </w:txbxContent>
                    </wps:txbx>
                    <wps:bodyPr vert="horz" wrap="none" lIns="254002" tIns="0" rIns="0" bIns="190496" anchor="b" anchorCtr="0" compatLnSpc="1">
                      <a:spAutoFit/>
                    </wps:bodyPr>
                  </wps:wsp>
                </a:graphicData>
              </a:graphic>
            </wp:anchor>
          </w:drawing>
        </mc:Choice>
        <mc:Fallback>
          <w:pict>
            <v:shape w14:anchorId="2FF6FEF4" id="_x0000_s1028" type="#_x0000_t202" alt="INTERNAL USE ONLY" style="position:absolute;margin-left:0;margin-top:0;width:34.95pt;height:34.95pt;z-index:251660288;visibility:visible;mso-wrap-style:non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" filled="f" stroked="f">
              <v:textbox style="mso-fit-shape-to-text:t" inset="7.05561mm,0,0,5.29156mm">
                <w:txbxContent>
                  <w:p w14:paraId="5F690E3A" w14:textId="77777777" w:rsidR="0007509A" w:rsidRDefault="0007509A">
                    <w:pPr>
                      <w:spacing w:after="0"/>
                      <w:rPr>
                        <w:rFonts w:cs="Calibri"/>
                        <w:color w:val="000000"/>
                        <w:sz w:val="16"/>
                        <w:szCs w:val="16"/>
                      </w:rPr>
                    </w:pPr>
                    <w:r>
                      <w:rPr>
                        <w:rFonts w:cs="Calibri"/>
                        <w:color w:val="000000"/>
                        <w:sz w:val="16"/>
                        <w:szCs w:val="16"/>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B2BD" w14:textId="14151D69" w:rsidR="0007509A" w:rsidRDefault="0007509A">
    <w:pPr>
      <w:pStyle w:val="Footer"/>
    </w:pPr>
    <w:r>
      <w:rPr>
        <w:noProof/>
        <w14:ligatures w14:val="standardContextual"/>
      </w:rPr>
      <mc:AlternateContent>
        <mc:Choice Requires="wps">
          <w:drawing>
            <wp:anchor distT="0" distB="0" distL="0" distR="0" simplePos="0" relativeHeight="251661312" behindDoc="0" locked="0" layoutInCell="1" allowOverlap="1" wp14:anchorId="09160BE1" wp14:editId="11FA9BFD">
              <wp:simplePos x="635" y="635"/>
              <wp:positionH relativeFrom="page">
                <wp:align>left</wp:align>
              </wp:positionH>
              <wp:positionV relativeFrom="page">
                <wp:align>bottom</wp:align>
              </wp:positionV>
              <wp:extent cx="443865" cy="443865"/>
              <wp:effectExtent l="0" t="0" r="13970" b="0"/>
              <wp:wrapNone/>
              <wp:docPr id="1447600929"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0D2D1" w14:textId="5524776A" w:rsidR="0007509A" w:rsidRPr="0007509A" w:rsidRDefault="0007509A" w:rsidP="0007509A">
                          <w:pPr>
                            <w:spacing w:after="0"/>
                            <w:rPr>
                              <w:rFonts w:cs="Calibri"/>
                              <w:noProof/>
                              <w:color w:val="000000"/>
                              <w:sz w:val="16"/>
                              <w:szCs w:val="16"/>
                            </w:rPr>
                          </w:pPr>
                          <w:r w:rsidRPr="0007509A">
                            <w:rPr>
                              <w:rFonts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160BE1" id="_x0000_t202" coordsize="21600,21600" o:spt="202" path="m,l,21600r21600,l21600,xe">
              <v:stroke joinstyle="miter"/>
              <v:path gradientshapeok="t" o:connecttype="rect"/>
            </v:shapetype>
            <v:shape id="Text Box 1" o:spid="_x0000_s1029" type="#_x0000_t202" alt="INTERNAL USE ONLY"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C80D2D1" w14:textId="5524776A" w:rsidR="0007509A" w:rsidRPr="0007509A" w:rsidRDefault="0007509A" w:rsidP="0007509A">
                    <w:pPr>
                      <w:spacing w:after="0"/>
                      <w:rPr>
                        <w:rFonts w:cs="Calibri"/>
                        <w:noProof/>
                        <w:color w:val="000000"/>
                        <w:sz w:val="16"/>
                        <w:szCs w:val="16"/>
                      </w:rPr>
                    </w:pPr>
                    <w:r w:rsidRPr="0007509A">
                      <w:rPr>
                        <w:rFonts w:cs="Calibri"/>
                        <w:noProof/>
                        <w:color w:val="000000"/>
                        <w:sz w:val="16"/>
                        <w:szCs w:val="16"/>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B635" w14:textId="77777777" w:rsidR="00691A55" w:rsidRDefault="00691A55" w:rsidP="0007509A">
      <w:pPr>
        <w:spacing w:after="0" w:line="240" w:lineRule="auto"/>
      </w:pPr>
      <w:r>
        <w:separator/>
      </w:r>
    </w:p>
  </w:footnote>
  <w:footnote w:type="continuationSeparator" w:id="0">
    <w:p w14:paraId="1796498F" w14:textId="77777777" w:rsidR="00691A55" w:rsidRDefault="00691A55" w:rsidP="00075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0E18" w14:textId="5D09B72A" w:rsidR="0007509A" w:rsidRDefault="009D1CDE">
    <w:pPr>
      <w:pStyle w:val="Header"/>
    </w:pPr>
    <w:r>
      <w:rPr>
        <w:noProof/>
      </w:rPr>
      <w:drawing>
        <wp:anchor distT="0" distB="0" distL="114300" distR="114300" simplePos="0" relativeHeight="251665408" behindDoc="0" locked="0" layoutInCell="1" allowOverlap="1" wp14:anchorId="58C4A1D2" wp14:editId="33A1D36A">
          <wp:simplePos x="0" y="0"/>
          <wp:positionH relativeFrom="column">
            <wp:posOffset>-914400</wp:posOffset>
          </wp:positionH>
          <wp:positionV relativeFrom="paragraph">
            <wp:posOffset>-314960</wp:posOffset>
          </wp:positionV>
          <wp:extent cx="1384300" cy="981075"/>
          <wp:effectExtent l="0" t="0" r="6350" b="9525"/>
          <wp:wrapNone/>
          <wp:docPr id="1279092365" name="Picture 1" descr="A green and whit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63003" name="Picture 1" descr="A green and white hexago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B5F"/>
    <w:multiLevelType w:val="multilevel"/>
    <w:tmpl w:val="F4A28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1B6A77"/>
    <w:multiLevelType w:val="multilevel"/>
    <w:tmpl w:val="3A52A6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ECE1873"/>
    <w:multiLevelType w:val="multilevel"/>
    <w:tmpl w:val="3BAC7F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69071F8"/>
    <w:multiLevelType w:val="multilevel"/>
    <w:tmpl w:val="F3C67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1756B09"/>
    <w:multiLevelType w:val="multilevel"/>
    <w:tmpl w:val="F0B62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5E76FEF"/>
    <w:multiLevelType w:val="multilevel"/>
    <w:tmpl w:val="EF3C6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12290721">
    <w:abstractNumId w:val="0"/>
  </w:num>
  <w:num w:numId="2" w16cid:durableId="757825228">
    <w:abstractNumId w:val="1"/>
  </w:num>
  <w:num w:numId="3" w16cid:durableId="1469669944">
    <w:abstractNumId w:val="4"/>
  </w:num>
  <w:num w:numId="4" w16cid:durableId="1318024950">
    <w:abstractNumId w:val="3"/>
  </w:num>
  <w:num w:numId="5" w16cid:durableId="998920857">
    <w:abstractNumId w:val="2"/>
  </w:num>
  <w:num w:numId="6" w16cid:durableId="71358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9A"/>
    <w:rsid w:val="0007509A"/>
    <w:rsid w:val="0009612F"/>
    <w:rsid w:val="002C128F"/>
    <w:rsid w:val="00420F66"/>
    <w:rsid w:val="006625C4"/>
    <w:rsid w:val="00691A55"/>
    <w:rsid w:val="0090620F"/>
    <w:rsid w:val="00952CBB"/>
    <w:rsid w:val="009D1CDE"/>
    <w:rsid w:val="00A003F3"/>
    <w:rsid w:val="00A202BD"/>
    <w:rsid w:val="00A32814"/>
    <w:rsid w:val="00B7015B"/>
    <w:rsid w:val="00C2366E"/>
    <w:rsid w:val="00C50056"/>
    <w:rsid w:val="00CC4CE3"/>
    <w:rsid w:val="00F72565"/>
    <w:rsid w:val="09630C2C"/>
    <w:rsid w:val="097E9589"/>
    <w:rsid w:val="2E977D02"/>
    <w:rsid w:val="33EDF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22A"/>
  <w15:chartTrackingRefBased/>
  <w15:docId w15:val="{C4D6FBBA-9EA0-4AD7-9CAB-6750D5C4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09A"/>
    <w:pPr>
      <w:suppressAutoHyphens/>
      <w:autoSpaceDN w:val="0"/>
      <w:spacing w:line="247"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07509A"/>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9A"/>
    <w:rPr>
      <w:rFonts w:ascii="Calibri Light" w:eastAsia="Times New Roman" w:hAnsi="Calibri Light" w:cs="Times New Roman"/>
      <w:color w:val="2F5496"/>
      <w:kern w:val="3"/>
      <w:sz w:val="32"/>
      <w:szCs w:val="32"/>
      <w14:ligatures w14:val="none"/>
    </w:rPr>
  </w:style>
  <w:style w:type="paragraph" w:styleId="Footer">
    <w:name w:val="footer"/>
    <w:basedOn w:val="Normal"/>
    <w:link w:val="FooterChar"/>
    <w:rsid w:val="0007509A"/>
    <w:pPr>
      <w:tabs>
        <w:tab w:val="center" w:pos="4513"/>
        <w:tab w:val="right" w:pos="9026"/>
      </w:tabs>
      <w:spacing w:after="0" w:line="240" w:lineRule="auto"/>
    </w:pPr>
  </w:style>
  <w:style w:type="character" w:customStyle="1" w:styleId="FooterChar">
    <w:name w:val="Footer Char"/>
    <w:basedOn w:val="DefaultParagraphFont"/>
    <w:link w:val="Footer"/>
    <w:rsid w:val="0007509A"/>
    <w:rPr>
      <w:rFonts w:ascii="Calibri" w:eastAsia="Calibri" w:hAnsi="Calibri" w:cs="Times New Roman"/>
      <w:kern w:val="3"/>
      <w14:ligatures w14:val="none"/>
    </w:rPr>
  </w:style>
  <w:style w:type="paragraph" w:styleId="Header">
    <w:name w:val="header"/>
    <w:basedOn w:val="Normal"/>
    <w:link w:val="HeaderChar"/>
    <w:rsid w:val="0007509A"/>
    <w:pPr>
      <w:tabs>
        <w:tab w:val="center" w:pos="4513"/>
        <w:tab w:val="right" w:pos="9026"/>
      </w:tabs>
      <w:spacing w:after="0" w:line="240" w:lineRule="auto"/>
    </w:pPr>
  </w:style>
  <w:style w:type="character" w:customStyle="1" w:styleId="HeaderChar">
    <w:name w:val="Header Char"/>
    <w:basedOn w:val="DefaultParagraphFont"/>
    <w:link w:val="Header"/>
    <w:rsid w:val="0007509A"/>
    <w:rPr>
      <w:rFonts w:ascii="Calibri" w:eastAsia="Calibri" w:hAnsi="Calibri" w:cs="Times New Roman"/>
      <w:kern w:val="3"/>
      <w14:ligatures w14:val="none"/>
    </w:rPr>
  </w:style>
  <w:style w:type="paragraph" w:styleId="NoSpacing">
    <w:name w:val="No Spacing"/>
    <w:uiPriority w:val="1"/>
    <w:qFormat/>
    <w:rsid w:val="0007509A"/>
    <w:pPr>
      <w:autoSpaceDN w:val="0"/>
      <w:spacing w:after="0" w:line="240" w:lineRule="auto"/>
    </w:pPr>
    <w:rPr>
      <w:rFonts w:ascii="Calibri" w:eastAsia="Calibri" w:hAnsi="Calibri" w:cs="Times New Roman"/>
      <w:kern w:val="3"/>
      <w14:ligatures w14:val="none"/>
    </w:rPr>
  </w:style>
  <w:style w:type="character" w:styleId="Hyperlink">
    <w:name w:val="Hyperlink"/>
    <w:basedOn w:val="DefaultParagraphFont"/>
    <w:rsid w:val="000750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8f28ee-b76c-4b8d-87a7-60d5097366fd">
      <Terms xmlns="http://schemas.microsoft.com/office/infopath/2007/PartnerControls"/>
    </lcf76f155ced4ddcb4097134ff3c332f>
    <TaxCatchAll xmlns="baa95ba5-9b95-4c2d-8433-4e0570bc65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76FA139366354E99E9065D509461C1" ma:contentTypeVersion="14" ma:contentTypeDescription="Create a new document." ma:contentTypeScope="" ma:versionID="13fe6a213b13bc2e7b06605ed7602b97">
  <xsd:schema xmlns:xsd="http://www.w3.org/2001/XMLSchema" xmlns:xs="http://www.w3.org/2001/XMLSchema" xmlns:p="http://schemas.microsoft.com/office/2006/metadata/properties" xmlns:ns2="568f28ee-b76c-4b8d-87a7-60d5097366fd" xmlns:ns3="baa95ba5-9b95-4c2d-8433-4e0570bc6503" targetNamespace="http://schemas.microsoft.com/office/2006/metadata/properties" ma:root="true" ma:fieldsID="681547b3db7fb3fb9a6dabc4d784d348" ns2:_="" ns3:_="">
    <xsd:import namespace="568f28ee-b76c-4b8d-87a7-60d5097366fd"/>
    <xsd:import namespace="baa95ba5-9b95-4c2d-8433-4e0570bc65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f28ee-b76c-4b8d-87a7-60d509736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5449c-3338-40e0-b656-7bbf45f7df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95ba5-9b95-4c2d-8433-4e0570bc65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9241a3-04eb-4928-8b5a-aa7d04bae023}" ma:internalName="TaxCatchAll" ma:showField="CatchAllData" ma:web="baa95ba5-9b95-4c2d-8433-4e0570bc650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186C1-2A18-412E-8670-09007B8B42F8}">
  <ds:schemaRefs>
    <ds:schemaRef ds:uri="http://schemas.microsoft.com/sharepoint/v3/contenttype/forms"/>
  </ds:schemaRefs>
</ds:datastoreItem>
</file>

<file path=customXml/itemProps2.xml><?xml version="1.0" encoding="utf-8"?>
<ds:datastoreItem xmlns:ds="http://schemas.openxmlformats.org/officeDocument/2006/customXml" ds:itemID="{DA6413D9-BADA-4981-80E2-A2B59FBDEDA0}">
  <ds:schemaRefs>
    <ds:schemaRef ds:uri="http://schemas.microsoft.com/office/2006/metadata/properties"/>
    <ds:schemaRef ds:uri="http://schemas.microsoft.com/office/infopath/2007/PartnerControls"/>
    <ds:schemaRef ds:uri="568f28ee-b76c-4b8d-87a7-60d5097366fd"/>
    <ds:schemaRef ds:uri="baa95ba5-9b95-4c2d-8433-4e0570bc6503"/>
  </ds:schemaRefs>
</ds:datastoreItem>
</file>

<file path=customXml/itemProps3.xml><?xml version="1.0" encoding="utf-8"?>
<ds:datastoreItem xmlns:ds="http://schemas.openxmlformats.org/officeDocument/2006/customXml" ds:itemID="{1F967A41-ED78-45F9-8FE0-719F78B4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f28ee-b76c-4b8d-87a7-60d5097366fd"/>
    <ds:schemaRef ds:uri="baa95ba5-9b95-4c2d-8433-4e0570bc6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690</Words>
  <Characters>3935</Characters>
  <Application>Microsoft Office Word</Application>
  <DocSecurity>0</DocSecurity>
  <Lines>32</Lines>
  <Paragraphs>9</Paragraphs>
  <ScaleCrop>false</ScaleCrop>
  <Company>McKesson</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O'Keeffe</dc:creator>
  <cp:keywords/>
  <dc:description/>
  <cp:lastModifiedBy>Thomas Nascimento</cp:lastModifiedBy>
  <cp:revision>12</cp:revision>
  <dcterms:created xsi:type="dcterms:W3CDTF">2024-04-03T08:51:00Z</dcterms:created>
  <dcterms:modified xsi:type="dcterms:W3CDTF">2024-08-29T10:38:00Z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5648a321,18cd8222,64759856</vt:lpwstr>
  </property>
  <property fmtid="{D5CDD505-2E9C-101B-9397-08002B2CF9AE}" pid="3" name="ClassificationContentMarkingFooterFontProps">
    <vt:lpwstr>#000000,8,Calibri</vt:lpwstr>
  </property>
  <property fmtid="{D5CDD505-2E9C-101B-9397-08002B2CF9AE}" pid="4" name="ClassificationContentMarkingFooterText">
    <vt:lpwstr>INTERNAL USE ONLY</vt:lpwstr>
  </property>
  <property fmtid="{D5CDD505-2E9C-101B-9397-08002B2CF9AE}" pid="5" name="MSIP_Label_b6450969-e8d1-46a1-a807-ee95d8766906_Enabled">
    <vt:lpwstr>true</vt:lpwstr>
  </property>
  <property fmtid="{D5CDD505-2E9C-101B-9397-08002B2CF9AE}" pid="6" name="MSIP_Label_b6450969-e8d1-46a1-a807-ee95d8766906_SetDate">
    <vt:lpwstr>2024-04-03T08:51:59Z</vt:lpwstr>
  </property>
  <property fmtid="{D5CDD505-2E9C-101B-9397-08002B2CF9AE}" pid="7" name="MSIP_Label_b6450969-e8d1-46a1-a807-ee95d8766906_Method">
    <vt:lpwstr>Standard</vt:lpwstr>
  </property>
  <property fmtid="{D5CDD505-2E9C-101B-9397-08002B2CF9AE}" pid="8" name="MSIP_Label_b6450969-e8d1-46a1-a807-ee95d8766906_Name">
    <vt:lpwstr>Internal Use Only</vt:lpwstr>
  </property>
  <property fmtid="{D5CDD505-2E9C-101B-9397-08002B2CF9AE}" pid="9" name="MSIP_Label_b6450969-e8d1-46a1-a807-ee95d8766906_SiteId">
    <vt:lpwstr>e5d0182b-f458-403c-8d06-b825112408b6</vt:lpwstr>
  </property>
  <property fmtid="{D5CDD505-2E9C-101B-9397-08002B2CF9AE}" pid="10" name="MSIP_Label_b6450969-e8d1-46a1-a807-ee95d8766906_ActionId">
    <vt:lpwstr>c91d4a3c-aa98-407f-8e49-868de69644b3</vt:lpwstr>
  </property>
  <property fmtid="{D5CDD505-2E9C-101B-9397-08002B2CF9AE}" pid="11" name="MSIP_Label_b6450969-e8d1-46a1-a807-ee95d8766906_ContentBits">
    <vt:lpwstr>2</vt:lpwstr>
  </property>
  <property fmtid="{D5CDD505-2E9C-101B-9397-08002B2CF9AE}" pid="12" name="ContentTypeId">
    <vt:lpwstr>0x010100F976FA139366354E99E9065D509461C1</vt:lpwstr>
  </property>
  <property fmtid="{D5CDD505-2E9C-101B-9397-08002B2CF9AE}" pid="13" name="MediaServiceImageTags">
    <vt:lpwstr/>
  </property>
</Properties>
</file>